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附件</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b/>
          <w:bCs/>
          <w:sz w:val="24"/>
          <w:szCs w:val="32"/>
        </w:rPr>
        <w:t>招标参数</w:t>
      </w:r>
    </w:p>
    <w:tbl>
      <w:tblPr>
        <w:tblStyle w:val="4"/>
        <w:tblpPr w:leftFromText="180" w:rightFromText="180" w:vertAnchor="text" w:horzAnchor="page" w:tblpXSpec="center" w:tblpY="576"/>
        <w:tblOverlap w:val="never"/>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41"/>
        <w:gridCol w:w="1252"/>
        <w:gridCol w:w="6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top"/>
          </w:tcPr>
          <w:p>
            <w:pPr>
              <w:spacing w:line="360" w:lineRule="auto"/>
              <w:jc w:val="left"/>
              <w:rPr>
                <w:rFonts w:ascii="宋体" w:hAnsi="宋体" w:eastAsia="宋体" w:cs="宋体"/>
                <w:sz w:val="24"/>
              </w:rPr>
            </w:pPr>
            <w:r>
              <w:rPr>
                <w:rFonts w:hint="eastAsia" w:ascii="宋体" w:hAnsi="宋体" w:eastAsia="宋体" w:cs="宋体"/>
                <w:sz w:val="24"/>
              </w:rPr>
              <w:t>序号</w:t>
            </w:r>
          </w:p>
        </w:tc>
        <w:tc>
          <w:tcPr>
            <w:tcW w:w="741" w:type="dxa"/>
            <w:vAlign w:val="top"/>
          </w:tcPr>
          <w:p>
            <w:pPr>
              <w:spacing w:line="360" w:lineRule="auto"/>
              <w:jc w:val="left"/>
              <w:rPr>
                <w:rFonts w:ascii="宋体" w:hAnsi="宋体" w:eastAsia="宋体" w:cs="宋体"/>
                <w:sz w:val="24"/>
              </w:rPr>
            </w:pPr>
            <w:r>
              <w:rPr>
                <w:rFonts w:hint="eastAsia" w:ascii="宋体" w:hAnsi="宋体" w:eastAsia="宋体" w:cs="宋体"/>
                <w:sz w:val="24"/>
              </w:rPr>
              <w:t>名称</w:t>
            </w:r>
          </w:p>
        </w:tc>
        <w:tc>
          <w:tcPr>
            <w:tcW w:w="1252" w:type="dxa"/>
            <w:vAlign w:val="top"/>
          </w:tcPr>
          <w:p>
            <w:pPr>
              <w:spacing w:line="360" w:lineRule="auto"/>
              <w:jc w:val="left"/>
              <w:rPr>
                <w:rFonts w:ascii="宋体" w:hAnsi="宋体" w:eastAsia="宋体" w:cs="宋体"/>
                <w:sz w:val="24"/>
              </w:rPr>
            </w:pPr>
            <w:r>
              <w:rPr>
                <w:rFonts w:hint="eastAsia" w:ascii="宋体" w:hAnsi="宋体" w:eastAsia="宋体" w:cs="宋体"/>
                <w:sz w:val="24"/>
              </w:rPr>
              <w:t>服务内容</w:t>
            </w:r>
          </w:p>
        </w:tc>
        <w:tc>
          <w:tcPr>
            <w:tcW w:w="6744" w:type="dxa"/>
            <w:vAlign w:val="top"/>
          </w:tcPr>
          <w:p>
            <w:pPr>
              <w:spacing w:line="360" w:lineRule="auto"/>
              <w:jc w:val="center"/>
              <w:rPr>
                <w:rFonts w:ascii="宋体" w:hAnsi="宋体" w:eastAsia="宋体" w:cs="宋体"/>
                <w:sz w:val="24"/>
              </w:rPr>
            </w:pPr>
            <w:r>
              <w:rPr>
                <w:rFonts w:hint="eastAsia" w:ascii="宋体" w:hAnsi="宋体" w:eastAsia="宋体" w:cs="宋体"/>
                <w:sz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26" w:type="dxa"/>
            <w:vAlign w:val="top"/>
          </w:tcPr>
          <w:p>
            <w:pPr>
              <w:spacing w:line="360" w:lineRule="auto"/>
              <w:jc w:val="left"/>
              <w:rPr>
                <w:rFonts w:ascii="宋体" w:hAnsi="宋体" w:eastAsia="宋体" w:cs="宋体"/>
                <w:sz w:val="24"/>
              </w:rPr>
            </w:pPr>
            <w:r>
              <w:rPr>
                <w:rFonts w:ascii="宋体" w:hAnsi="宋体" w:eastAsia="宋体" w:cs="宋体"/>
                <w:sz w:val="24"/>
              </w:rPr>
              <w:t>1</w:t>
            </w:r>
          </w:p>
        </w:tc>
        <w:tc>
          <w:tcPr>
            <w:tcW w:w="741" w:type="dxa"/>
            <w:vAlign w:val="top"/>
          </w:tcPr>
          <w:p>
            <w:pPr>
              <w:keepNext w:val="0"/>
              <w:keepLines w:val="0"/>
              <w:pageBreakBefore w:val="0"/>
              <w:widowControl w:val="0"/>
              <w:kinsoku/>
              <w:wordWrap/>
              <w:overflowPunct w:val="0"/>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要求</w:t>
            </w:r>
          </w:p>
        </w:tc>
        <w:tc>
          <w:tcPr>
            <w:tcW w:w="1252" w:type="dxa"/>
            <w:vAlign w:val="top"/>
          </w:tcPr>
          <w:p>
            <w:pPr>
              <w:keepNext w:val="0"/>
              <w:keepLines w:val="0"/>
              <w:pageBreakBefore w:val="0"/>
              <w:widowControl w:val="0"/>
              <w:kinsoku/>
              <w:wordWrap/>
              <w:overflowPunct w:val="0"/>
              <w:topLinePunct w:val="0"/>
              <w:autoSpaceDE/>
              <w:autoSpaceDN/>
              <w:bidi w:val="0"/>
              <w:adjustRightInd/>
              <w:snapToGrid/>
              <w:spacing w:line="360" w:lineRule="auto"/>
              <w:ind w:right="0" w:rightChars="0"/>
              <w:contextualSpacing/>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参赛视频制作要求</w:t>
            </w:r>
          </w:p>
        </w:tc>
        <w:tc>
          <w:tcPr>
            <w:tcW w:w="6744" w:type="dxa"/>
            <w:vAlign w:val="top"/>
          </w:tcPr>
          <w:p>
            <w:pPr>
              <w:spacing w:line="360" w:lineRule="auto"/>
              <w:rPr>
                <w:rFonts w:hint="eastAsia" w:ascii="宋体" w:hAnsi="宋体" w:eastAsia="宋体" w:cs="宋体"/>
                <w:sz w:val="24"/>
              </w:rPr>
            </w:pPr>
            <w:r>
              <w:rPr>
                <w:rFonts w:hint="eastAsia" w:ascii="宋体" w:hAnsi="宋体" w:eastAsia="宋体" w:cs="宋体"/>
                <w:sz w:val="24"/>
              </w:rPr>
              <w:t>一、录制软件</w:t>
            </w:r>
          </w:p>
          <w:p>
            <w:pPr>
              <w:spacing w:line="360" w:lineRule="auto"/>
              <w:rPr>
                <w:rFonts w:hint="eastAsia" w:ascii="宋体" w:hAnsi="宋体" w:eastAsia="宋体" w:cs="宋体"/>
                <w:sz w:val="24"/>
              </w:rPr>
            </w:pPr>
            <w:r>
              <w:rPr>
                <w:rFonts w:hint="eastAsia" w:ascii="宋体" w:hAnsi="宋体" w:eastAsia="宋体" w:cs="宋体"/>
                <w:sz w:val="24"/>
              </w:rPr>
              <w:t>录制软件不限，参赛教师自行选取。</w:t>
            </w:r>
          </w:p>
          <w:p>
            <w:pPr>
              <w:spacing w:line="360" w:lineRule="auto"/>
              <w:rPr>
                <w:rFonts w:hint="eastAsia" w:ascii="宋体" w:hAnsi="宋体" w:eastAsia="宋体" w:cs="宋体"/>
                <w:sz w:val="24"/>
              </w:rPr>
            </w:pPr>
            <w:r>
              <w:rPr>
                <w:rFonts w:hint="eastAsia" w:ascii="宋体" w:hAnsi="宋体" w:eastAsia="宋体" w:cs="宋体"/>
                <w:sz w:val="24"/>
              </w:rPr>
              <w:t>二、视频压缩格式及技术参数</w:t>
            </w:r>
          </w:p>
          <w:p>
            <w:pPr>
              <w:spacing w:line="360" w:lineRule="auto"/>
              <w:rPr>
                <w:rFonts w:hint="eastAsia" w:ascii="宋体" w:hAnsi="宋体" w:eastAsia="宋体" w:cs="宋体"/>
                <w:sz w:val="24"/>
              </w:rPr>
            </w:pPr>
            <w:r>
              <w:rPr>
                <w:rFonts w:hint="eastAsia" w:ascii="宋体" w:hAnsi="宋体" w:eastAsia="宋体" w:cs="宋体"/>
                <w:sz w:val="24"/>
              </w:rPr>
              <w:t>1.压缩格式</w:t>
            </w:r>
          </w:p>
          <w:p>
            <w:pPr>
              <w:spacing w:line="360" w:lineRule="auto"/>
              <w:rPr>
                <w:rFonts w:hint="eastAsia" w:ascii="宋体" w:hAnsi="宋体" w:eastAsia="宋体" w:cs="宋体"/>
                <w:sz w:val="24"/>
              </w:rPr>
            </w:pPr>
            <w:r>
              <w:rPr>
                <w:rFonts w:hint="eastAsia" w:ascii="宋体" w:hAnsi="宋体" w:eastAsia="宋体" w:cs="宋体"/>
                <w:sz w:val="24"/>
              </w:rPr>
              <w:t xml:space="preserve">采用H.264/AVC（MPEG-4 Part10）编码格式压缩 </w:t>
            </w:r>
          </w:p>
          <w:p>
            <w:pPr>
              <w:spacing w:line="360" w:lineRule="auto"/>
              <w:rPr>
                <w:rFonts w:hint="eastAsia" w:ascii="宋体" w:hAnsi="宋体" w:eastAsia="宋体" w:cs="宋体"/>
                <w:sz w:val="24"/>
              </w:rPr>
            </w:pPr>
            <w:r>
              <w:rPr>
                <w:rFonts w:hint="eastAsia" w:ascii="宋体" w:hAnsi="宋体" w:eastAsia="宋体" w:cs="宋体"/>
                <w:sz w:val="24"/>
              </w:rPr>
              <w:t>2.码流</w:t>
            </w:r>
          </w:p>
          <w:p>
            <w:pPr>
              <w:spacing w:line="360" w:lineRule="auto"/>
              <w:rPr>
                <w:rFonts w:hint="eastAsia" w:ascii="宋体" w:hAnsi="宋体" w:eastAsia="宋体" w:cs="宋体"/>
                <w:sz w:val="24"/>
              </w:rPr>
            </w:pPr>
            <w:r>
              <w:rPr>
                <w:rFonts w:hint="eastAsia" w:ascii="宋体" w:hAnsi="宋体" w:eastAsia="宋体" w:cs="宋体"/>
                <w:sz w:val="24"/>
              </w:rPr>
              <w:t>动态码流的码率为不低于1024Kbps，不超过1280Kbps。</w:t>
            </w:r>
          </w:p>
          <w:p>
            <w:pPr>
              <w:spacing w:line="360" w:lineRule="auto"/>
              <w:rPr>
                <w:rFonts w:hint="eastAsia" w:ascii="宋体" w:hAnsi="宋体" w:eastAsia="宋体" w:cs="宋体"/>
                <w:sz w:val="24"/>
              </w:rPr>
            </w:pPr>
            <w:r>
              <w:rPr>
                <w:rFonts w:hint="eastAsia" w:ascii="宋体" w:hAnsi="宋体" w:eastAsia="宋体" w:cs="宋体"/>
                <w:sz w:val="24"/>
              </w:rPr>
              <w:t>3.分辨率</w:t>
            </w:r>
          </w:p>
          <w:p>
            <w:pPr>
              <w:spacing w:line="360" w:lineRule="auto"/>
              <w:rPr>
                <w:rFonts w:hint="eastAsia" w:ascii="宋体" w:hAnsi="宋体" w:eastAsia="宋体" w:cs="宋体"/>
                <w:sz w:val="24"/>
              </w:rPr>
            </w:pPr>
            <w:r>
              <w:rPr>
                <w:rFonts w:hint="eastAsia" w:ascii="宋体" w:hAnsi="宋体" w:eastAsia="宋体" w:cs="宋体"/>
                <w:sz w:val="24"/>
              </w:rPr>
              <w:t>（1）采用标清4:3拍摄时，建议设定为720×576；</w:t>
            </w:r>
          </w:p>
          <w:p>
            <w:pPr>
              <w:spacing w:line="360" w:lineRule="auto"/>
              <w:rPr>
                <w:rFonts w:hint="eastAsia" w:ascii="宋体" w:hAnsi="宋体" w:eastAsia="宋体" w:cs="宋体"/>
                <w:sz w:val="24"/>
              </w:rPr>
            </w:pPr>
            <w:r>
              <w:rPr>
                <w:rFonts w:hint="eastAsia" w:ascii="宋体" w:hAnsi="宋体" w:eastAsia="宋体" w:cs="宋体"/>
                <w:sz w:val="24"/>
              </w:rPr>
              <w:t>（2）采用高清16:9拍摄时，建议设定为1280×720；</w:t>
            </w:r>
          </w:p>
          <w:p>
            <w:pPr>
              <w:spacing w:line="360" w:lineRule="auto"/>
              <w:rPr>
                <w:rFonts w:hint="eastAsia" w:ascii="宋体" w:hAnsi="宋体" w:eastAsia="宋体" w:cs="宋体"/>
                <w:sz w:val="24"/>
              </w:rPr>
            </w:pPr>
            <w:r>
              <w:rPr>
                <w:rFonts w:hint="eastAsia" w:ascii="宋体" w:hAnsi="宋体" w:eastAsia="宋体" w:cs="宋体"/>
                <w:sz w:val="24"/>
              </w:rPr>
              <w:t>（3）在同一参赛作品中，各机位（课堂教学视频仅用一个机位）的视频分辨率应统一，不得标清和高清混用。</w:t>
            </w:r>
          </w:p>
          <w:p>
            <w:pPr>
              <w:spacing w:line="360" w:lineRule="auto"/>
              <w:rPr>
                <w:rFonts w:hint="eastAsia" w:ascii="宋体" w:hAnsi="宋体" w:eastAsia="宋体" w:cs="宋体"/>
                <w:sz w:val="24"/>
              </w:rPr>
            </w:pPr>
            <w:r>
              <w:rPr>
                <w:rFonts w:hint="eastAsia" w:ascii="宋体" w:hAnsi="宋体" w:eastAsia="宋体" w:cs="宋体"/>
                <w:sz w:val="24"/>
              </w:rPr>
              <w:t>4.画幅宽高比</w:t>
            </w:r>
          </w:p>
          <w:p>
            <w:pPr>
              <w:spacing w:line="360" w:lineRule="auto"/>
              <w:rPr>
                <w:rFonts w:hint="eastAsia" w:ascii="宋体" w:hAnsi="宋体" w:eastAsia="宋体" w:cs="宋体"/>
                <w:sz w:val="24"/>
              </w:rPr>
            </w:pPr>
            <w:r>
              <w:rPr>
                <w:rFonts w:hint="eastAsia" w:ascii="宋体" w:hAnsi="宋体" w:eastAsia="宋体" w:cs="宋体"/>
                <w:sz w:val="24"/>
              </w:rPr>
              <w:t>（1）分辨率设定为720×576的，（标清4:3拍摄）；或1280×720（高清16:9拍摄）</w:t>
            </w:r>
          </w:p>
          <w:p>
            <w:pPr>
              <w:spacing w:line="360" w:lineRule="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）课堂实录视频须采用单机方式全程连续录制（不得使用摇臂、无人机、虚拟演播系统、临时拼接大型LED显示屏等脱离课堂教学实际、片面追求拍摄效果、费用昂贵的录制手段）</w:t>
            </w:r>
            <w:r>
              <w:rPr>
                <w:rFonts w:hint="eastAsia" w:ascii="宋体" w:hAnsi="宋体" w:eastAsia="宋体" w:cs="宋体"/>
                <w:sz w:val="24"/>
                <w:lang w:eastAsia="zh-CN"/>
              </w:rPr>
              <w:t>。</w:t>
            </w:r>
          </w:p>
          <w:p>
            <w:pPr>
              <w:spacing w:line="360" w:lineRule="auto"/>
              <w:rPr>
                <w:rFonts w:hint="eastAsia" w:ascii="宋体" w:hAnsi="宋体" w:eastAsia="宋体" w:cs="宋体"/>
                <w:sz w:val="24"/>
              </w:rPr>
            </w:pPr>
            <w:r>
              <w:rPr>
                <w:rFonts w:hint="eastAsia" w:ascii="宋体" w:hAnsi="宋体" w:eastAsia="宋体" w:cs="宋体"/>
                <w:sz w:val="24"/>
              </w:rPr>
              <w:t>5.帧率</w:t>
            </w:r>
          </w:p>
          <w:p>
            <w:pPr>
              <w:spacing w:line="360" w:lineRule="auto"/>
              <w:rPr>
                <w:rFonts w:hint="eastAsia" w:ascii="宋体" w:hAnsi="宋体" w:eastAsia="宋体" w:cs="宋体"/>
                <w:sz w:val="24"/>
              </w:rPr>
            </w:pPr>
            <w:r>
              <w:rPr>
                <w:rFonts w:hint="eastAsia" w:ascii="宋体" w:hAnsi="宋体" w:eastAsia="宋体" w:cs="宋体"/>
                <w:sz w:val="24"/>
              </w:rPr>
              <w:t>25帧/秒。</w:t>
            </w:r>
          </w:p>
          <w:p>
            <w:pPr>
              <w:spacing w:line="360" w:lineRule="auto"/>
              <w:rPr>
                <w:rFonts w:hint="eastAsia" w:ascii="宋体" w:hAnsi="宋体" w:eastAsia="宋体" w:cs="宋体"/>
                <w:sz w:val="24"/>
              </w:rPr>
            </w:pPr>
            <w:r>
              <w:rPr>
                <w:rFonts w:hint="eastAsia" w:ascii="宋体" w:hAnsi="宋体" w:eastAsia="宋体" w:cs="宋体"/>
                <w:sz w:val="24"/>
              </w:rPr>
              <w:t>6.扫描方式</w:t>
            </w:r>
          </w:p>
          <w:p>
            <w:pPr>
              <w:spacing w:line="360" w:lineRule="auto"/>
              <w:rPr>
                <w:rFonts w:hint="eastAsia" w:ascii="宋体" w:hAnsi="宋体" w:eastAsia="宋体" w:cs="宋体"/>
                <w:sz w:val="24"/>
              </w:rPr>
            </w:pPr>
            <w:r>
              <w:rPr>
                <w:rFonts w:hint="eastAsia" w:ascii="宋体" w:hAnsi="宋体" w:eastAsia="宋体" w:cs="宋体"/>
                <w:sz w:val="24"/>
              </w:rPr>
              <w:t>逐行扫描。</w:t>
            </w:r>
          </w:p>
          <w:p>
            <w:pPr>
              <w:spacing w:line="360" w:lineRule="auto"/>
              <w:rPr>
                <w:rFonts w:hint="eastAsia" w:ascii="宋体" w:hAnsi="宋体" w:eastAsia="宋体" w:cs="宋体"/>
                <w:sz w:val="24"/>
              </w:rPr>
            </w:pPr>
            <w:r>
              <w:rPr>
                <w:rFonts w:hint="eastAsia" w:ascii="宋体" w:hAnsi="宋体" w:eastAsia="宋体" w:cs="宋体"/>
                <w:sz w:val="24"/>
              </w:rPr>
              <w:t>三、音频压缩格式及技术参数</w:t>
            </w:r>
          </w:p>
          <w:p>
            <w:pPr>
              <w:spacing w:line="360" w:lineRule="auto"/>
              <w:rPr>
                <w:rFonts w:hint="eastAsia" w:ascii="宋体" w:hAnsi="宋体" w:eastAsia="宋体" w:cs="宋体"/>
                <w:sz w:val="24"/>
              </w:rPr>
            </w:pPr>
            <w:r>
              <w:rPr>
                <w:rFonts w:hint="eastAsia" w:ascii="宋体" w:hAnsi="宋体" w:eastAsia="宋体" w:cs="宋体"/>
                <w:sz w:val="24"/>
              </w:rPr>
              <w:t>1.压缩格式</w:t>
            </w:r>
          </w:p>
          <w:p>
            <w:pPr>
              <w:spacing w:line="360" w:lineRule="auto"/>
              <w:rPr>
                <w:rFonts w:hint="eastAsia" w:ascii="宋体" w:hAnsi="宋体" w:eastAsia="宋体" w:cs="宋体"/>
                <w:sz w:val="24"/>
              </w:rPr>
            </w:pPr>
            <w:r>
              <w:rPr>
                <w:rFonts w:hint="eastAsia" w:ascii="宋体" w:hAnsi="宋体" w:eastAsia="宋体" w:cs="宋体"/>
                <w:sz w:val="24"/>
              </w:rPr>
              <w:t>采用AAC（MPEG4 Part3）格式。</w:t>
            </w:r>
          </w:p>
          <w:p>
            <w:pPr>
              <w:spacing w:line="360" w:lineRule="auto"/>
              <w:rPr>
                <w:rFonts w:hint="eastAsia" w:ascii="宋体" w:hAnsi="宋体" w:eastAsia="宋体" w:cs="宋体"/>
                <w:sz w:val="24"/>
              </w:rPr>
            </w:pPr>
            <w:r>
              <w:rPr>
                <w:rFonts w:hint="eastAsia" w:ascii="宋体" w:hAnsi="宋体" w:eastAsia="宋体" w:cs="宋体"/>
                <w:sz w:val="24"/>
              </w:rPr>
              <w:t>2.采样率</w:t>
            </w:r>
          </w:p>
          <w:p>
            <w:pPr>
              <w:spacing w:line="360" w:lineRule="auto"/>
              <w:rPr>
                <w:rFonts w:hint="eastAsia" w:ascii="宋体" w:hAnsi="宋体" w:eastAsia="宋体" w:cs="宋体"/>
                <w:sz w:val="24"/>
              </w:rPr>
            </w:pPr>
            <w:r>
              <w:rPr>
                <w:rFonts w:hint="eastAsia" w:ascii="宋体" w:hAnsi="宋体" w:eastAsia="宋体" w:cs="宋体"/>
                <w:sz w:val="24"/>
              </w:rPr>
              <w:t>48KHz</w:t>
            </w:r>
          </w:p>
          <w:p>
            <w:pPr>
              <w:spacing w:line="360" w:lineRule="auto"/>
              <w:rPr>
                <w:rFonts w:hint="eastAsia" w:ascii="宋体" w:hAnsi="宋体" w:eastAsia="宋体" w:cs="宋体"/>
                <w:sz w:val="24"/>
              </w:rPr>
            </w:pPr>
            <w:r>
              <w:rPr>
                <w:rFonts w:hint="eastAsia" w:ascii="宋体" w:hAnsi="宋体" w:eastAsia="宋体" w:cs="宋体"/>
                <w:sz w:val="24"/>
              </w:rPr>
              <w:t>3.码流</w:t>
            </w:r>
          </w:p>
          <w:p>
            <w:pPr>
              <w:spacing w:line="360" w:lineRule="auto"/>
              <w:rPr>
                <w:rFonts w:hint="eastAsia" w:ascii="宋体" w:hAnsi="宋体" w:eastAsia="宋体" w:cs="宋体"/>
                <w:sz w:val="24"/>
              </w:rPr>
            </w:pPr>
            <w:r>
              <w:rPr>
                <w:rFonts w:hint="eastAsia" w:ascii="宋体" w:hAnsi="宋体" w:eastAsia="宋体" w:cs="宋体"/>
                <w:sz w:val="24"/>
              </w:rPr>
              <w:t>128Kbps（恒定）。</w:t>
            </w:r>
          </w:p>
          <w:p>
            <w:pPr>
              <w:spacing w:line="360" w:lineRule="auto"/>
              <w:rPr>
                <w:rFonts w:hint="eastAsia" w:ascii="宋体" w:hAnsi="宋体" w:eastAsia="宋体" w:cs="宋体"/>
                <w:sz w:val="24"/>
              </w:rPr>
            </w:pPr>
            <w:r>
              <w:rPr>
                <w:rFonts w:hint="eastAsia" w:ascii="宋体" w:hAnsi="宋体" w:eastAsia="宋体" w:cs="宋体"/>
                <w:sz w:val="24"/>
              </w:rPr>
              <w:t>四、封装格式</w:t>
            </w:r>
          </w:p>
          <w:p>
            <w:pPr>
              <w:spacing w:line="360" w:lineRule="auto"/>
              <w:rPr>
                <w:rFonts w:hint="eastAsia" w:ascii="宋体" w:hAnsi="宋体" w:eastAsia="宋体" w:cs="宋体"/>
                <w:sz w:val="24"/>
              </w:rPr>
            </w:pPr>
            <w:r>
              <w:rPr>
                <w:rFonts w:hint="eastAsia" w:ascii="宋体" w:hAnsi="宋体" w:eastAsia="宋体" w:cs="宋体"/>
                <w:sz w:val="24"/>
              </w:rPr>
              <w:t>采用MP4格式封装，每个文件大小不超过200M。每段视频文件命名有明显区分。</w:t>
            </w:r>
          </w:p>
          <w:p>
            <w:pPr>
              <w:spacing w:line="360" w:lineRule="auto"/>
              <w:rPr>
                <w:rFonts w:hint="eastAsia" w:ascii="宋体" w:hAnsi="宋体" w:eastAsia="宋体" w:cs="宋体"/>
                <w:sz w:val="24"/>
              </w:rPr>
            </w:pPr>
            <w:r>
              <w:rPr>
                <w:rFonts w:hint="eastAsia" w:ascii="宋体" w:hAnsi="宋体" w:eastAsia="宋体" w:cs="宋体"/>
                <w:sz w:val="24"/>
              </w:rPr>
              <w:t>五、其他</w:t>
            </w:r>
          </w:p>
          <w:p>
            <w:pPr>
              <w:spacing w:line="360" w:lineRule="auto"/>
              <w:rPr>
                <w:rFonts w:hint="eastAsia" w:ascii="宋体" w:hAnsi="宋体" w:eastAsia="宋体" w:cs="宋体"/>
                <w:sz w:val="24"/>
              </w:rPr>
            </w:pPr>
            <w:r>
              <w:rPr>
                <w:rFonts w:hint="eastAsia" w:ascii="宋体" w:hAnsi="宋体" w:eastAsia="宋体" w:cs="宋体"/>
                <w:sz w:val="24"/>
              </w:rPr>
              <w:t>1.视频和音频的编码格式务必遵照</w:t>
            </w:r>
            <w:r>
              <w:rPr>
                <w:rFonts w:hint="eastAsia" w:ascii="宋体" w:hAnsi="宋体" w:eastAsia="宋体" w:cs="宋体"/>
                <w:sz w:val="24"/>
                <w:lang w:val="en-US" w:eastAsia="zh-CN"/>
              </w:rPr>
              <w:t>比赛文件</w:t>
            </w:r>
            <w:r>
              <w:rPr>
                <w:rFonts w:hint="eastAsia" w:ascii="宋体" w:hAnsi="宋体" w:eastAsia="宋体" w:cs="宋体"/>
                <w:sz w:val="24"/>
              </w:rPr>
              <w:t>要求，否则将导致视频无法正常播出，延误网络评审，影响比赛成绩。视频的编码格式信息，可在视频播放器的视频文件详细信息中查看。视频编码格式不符合比赛要求的，可用各种转换软件进行转换。</w:t>
            </w:r>
          </w:p>
          <w:p>
            <w:pPr>
              <w:spacing w:line="360" w:lineRule="auto"/>
              <w:rPr>
                <w:rFonts w:hint="eastAsia" w:ascii="宋体" w:hAnsi="宋体" w:eastAsia="宋体" w:cs="宋体"/>
                <w:sz w:val="24"/>
              </w:rPr>
            </w:pPr>
            <w:r>
              <w:rPr>
                <w:rFonts w:hint="eastAsia" w:ascii="宋体" w:hAnsi="宋体" w:eastAsia="宋体" w:cs="宋体"/>
                <w:sz w:val="24"/>
              </w:rPr>
              <w:t>2.录制2~5段课堂实录视频，原则上每位团队成员不少于1段，不直接实施课堂教学的团队成员可不作要求。课堂实录视频每段最短8分钟左右、最长20分钟左右，总时长控制在40~45分钟；每段视频可自行选择教学场景，应分别完整、清晰地呈现参赛作品中内容相对独立完整、课程属性特质鲜明、反映团队成员教学风格的教学活动实况。中职专业技能课程二组参赛作品的视频中须包含不少于2段反映团队成员关键技术技能教学操作与示范的教学实况。</w:t>
            </w:r>
          </w:p>
          <w:p>
            <w:pPr>
              <w:spacing w:line="360" w:lineRule="auto"/>
              <w:rPr>
                <w:rFonts w:ascii="宋体" w:hAnsi="宋体" w:eastAsia="宋体"/>
                <w:sz w:val="24"/>
              </w:rPr>
            </w:pPr>
            <w:r>
              <w:rPr>
                <w:rFonts w:hint="eastAsia" w:ascii="宋体" w:hAnsi="宋体" w:eastAsia="宋体" w:cs="宋体"/>
                <w:sz w:val="24"/>
                <w:lang w:val="en-US" w:eastAsia="zh-CN"/>
              </w:rPr>
              <w:t>3.视频不允许另行剪辑及配音、不加片头片尾、字幕注解，不泄露地区、学校名称。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426" w:type="dxa"/>
            <w:vAlign w:val="top"/>
          </w:tcPr>
          <w:p>
            <w:pPr>
              <w:spacing w:line="360" w:lineRule="auto"/>
              <w:jc w:val="left"/>
              <w:rPr>
                <w:rFonts w:ascii="宋体" w:hAnsi="宋体" w:eastAsia="宋体" w:cs="宋体"/>
                <w:sz w:val="24"/>
              </w:rPr>
            </w:pPr>
            <w:r>
              <w:rPr>
                <w:rFonts w:ascii="宋体" w:hAnsi="宋体" w:eastAsia="宋体" w:cs="宋体"/>
                <w:sz w:val="24"/>
              </w:rPr>
              <w:t>2</w:t>
            </w:r>
          </w:p>
        </w:tc>
        <w:tc>
          <w:tcPr>
            <w:tcW w:w="741" w:type="dxa"/>
            <w:vAlign w:val="top"/>
          </w:tcPr>
          <w:p>
            <w:pPr>
              <w:spacing w:line="360" w:lineRule="auto"/>
              <w:jc w:val="left"/>
              <w:rPr>
                <w:rFonts w:hint="eastAsia" w:ascii="宋体" w:hAnsi="宋体" w:eastAsia="宋体" w:cs="宋体"/>
                <w:b/>
                <w:bCs/>
                <w:sz w:val="24"/>
              </w:rPr>
            </w:pPr>
            <w:r>
              <w:rPr>
                <w:rFonts w:hint="eastAsia" w:ascii="宋体" w:hAnsi="宋体" w:eastAsia="宋体" w:cs="宋体"/>
                <w:b/>
                <w:bCs/>
                <w:sz w:val="24"/>
              </w:rPr>
              <w:t>视频拍摄制作</w:t>
            </w:r>
          </w:p>
        </w:tc>
        <w:tc>
          <w:tcPr>
            <w:tcW w:w="1252" w:type="dxa"/>
            <w:vAlign w:val="top"/>
          </w:tcPr>
          <w:p>
            <w:pPr>
              <w:spacing w:line="360" w:lineRule="auto"/>
              <w:jc w:val="left"/>
              <w:rPr>
                <w:rFonts w:hint="eastAsia" w:ascii="宋体" w:hAnsi="宋体" w:eastAsia="宋体" w:cs="宋体"/>
                <w:sz w:val="24"/>
              </w:rPr>
            </w:pPr>
            <w:r>
              <w:rPr>
                <w:rFonts w:hint="eastAsia" w:ascii="宋体" w:hAnsi="宋体" w:eastAsia="宋体" w:cs="宋体"/>
                <w:sz w:val="24"/>
              </w:rPr>
              <w:t>每个参赛作品需拍摄3个课堂实录片段视频，每段视频能清晰完整地呈现参赛作品中内容相对完整、课程属性特质鲜明、反映团队成员教学风格的教学活动实况。各片段拍摄时长在</w:t>
            </w:r>
            <w:r>
              <w:rPr>
                <w:rFonts w:ascii="宋体" w:hAnsi="宋体" w:eastAsia="宋体" w:cs="宋体"/>
                <w:sz w:val="24"/>
              </w:rPr>
              <w:t>8-15</w:t>
            </w:r>
            <w:r>
              <w:rPr>
                <w:rFonts w:hint="eastAsia" w:ascii="宋体" w:hAnsi="宋体" w:eastAsia="宋体" w:cs="宋体"/>
                <w:sz w:val="24"/>
              </w:rPr>
              <w:t>分钟以内，最多不超过2</w:t>
            </w:r>
            <w:r>
              <w:rPr>
                <w:rFonts w:ascii="宋体" w:hAnsi="宋体" w:eastAsia="宋体" w:cs="宋体"/>
                <w:sz w:val="24"/>
              </w:rPr>
              <w:t>0</w:t>
            </w:r>
            <w:r>
              <w:rPr>
                <w:rFonts w:hint="eastAsia" w:ascii="宋体" w:hAnsi="宋体" w:eastAsia="宋体" w:cs="宋体"/>
                <w:sz w:val="24"/>
              </w:rPr>
              <w:t>分钟；单个视频不超过2</w:t>
            </w:r>
            <w:r>
              <w:rPr>
                <w:rFonts w:ascii="宋体" w:hAnsi="宋体" w:eastAsia="宋体" w:cs="宋体"/>
                <w:sz w:val="24"/>
              </w:rPr>
              <w:t>00M</w:t>
            </w:r>
            <w:r>
              <w:rPr>
                <w:rFonts w:hint="eastAsia" w:ascii="宋体" w:hAnsi="宋体" w:eastAsia="宋体" w:cs="宋体"/>
                <w:sz w:val="24"/>
              </w:rPr>
              <w:t>。</w:t>
            </w:r>
          </w:p>
        </w:tc>
        <w:tc>
          <w:tcPr>
            <w:tcW w:w="6744" w:type="dxa"/>
            <w:vAlign w:val="top"/>
          </w:tcPr>
          <w:p>
            <w:pPr>
              <w:spacing w:line="360" w:lineRule="auto"/>
              <w:rPr>
                <w:rFonts w:ascii="宋体" w:hAnsi="宋体" w:eastAsia="宋体" w:cs="宋体"/>
                <w:b/>
                <w:sz w:val="24"/>
              </w:rPr>
            </w:pPr>
            <w:r>
              <w:rPr>
                <w:rFonts w:hint="eastAsia" w:ascii="宋体" w:hAnsi="宋体" w:eastAsia="宋体" w:cs="宋体"/>
                <w:b/>
                <w:sz w:val="24"/>
              </w:rPr>
              <w:t>技术团队配备：</w:t>
            </w:r>
          </w:p>
          <w:p>
            <w:pPr>
              <w:spacing w:line="360" w:lineRule="auto"/>
              <w:rPr>
                <w:rFonts w:ascii="宋体" w:hAnsi="宋体" w:eastAsia="宋体" w:cs="宋体"/>
                <w:sz w:val="24"/>
              </w:rPr>
            </w:pPr>
            <w:r>
              <w:rPr>
                <w:rFonts w:hint="eastAsia" w:ascii="宋体" w:hAnsi="宋体" w:eastAsia="宋体" w:cs="宋体"/>
                <w:sz w:val="24"/>
              </w:rPr>
              <w:t>1.团队成员：专业的课程与教学设计人员（1人）、专业的教学视频拍摄人员（1人，可根据拍摄情况扩增至3人）、专业的视频剪辑与特效人员（2人）、业务人员1人（负责校方与公司各部门协调，比赛期间全职全程参与）；</w:t>
            </w:r>
          </w:p>
          <w:p>
            <w:pPr>
              <w:spacing w:line="360" w:lineRule="auto"/>
              <w:rPr>
                <w:rFonts w:ascii="宋体" w:hAnsi="宋体" w:eastAsia="宋体" w:cs="宋体"/>
                <w:sz w:val="24"/>
              </w:rPr>
            </w:pPr>
            <w:r>
              <w:rPr>
                <w:rFonts w:hint="eastAsia" w:ascii="宋体" w:hAnsi="宋体" w:eastAsia="宋体" w:cs="宋体"/>
                <w:sz w:val="24"/>
              </w:rPr>
              <w:t>2.录制方式及设备：</w:t>
            </w:r>
          </w:p>
          <w:p>
            <w:pPr>
              <w:spacing w:line="360" w:lineRule="auto"/>
              <w:rPr>
                <w:rFonts w:ascii="宋体" w:hAnsi="宋体" w:eastAsia="宋体" w:cs="宋体"/>
                <w:sz w:val="24"/>
              </w:rPr>
            </w:pPr>
            <w:r>
              <w:rPr>
                <w:rFonts w:hint="eastAsia" w:ascii="宋体" w:hAnsi="宋体" w:eastAsia="宋体" w:cs="宋体"/>
                <w:sz w:val="24"/>
              </w:rPr>
              <w:t>（1）录制方式：</w:t>
            </w:r>
          </w:p>
          <w:p>
            <w:pPr>
              <w:spacing w:line="360" w:lineRule="auto"/>
              <w:rPr>
                <w:rFonts w:ascii="宋体" w:hAnsi="宋体" w:eastAsia="宋体" w:cs="宋体"/>
                <w:sz w:val="24"/>
              </w:rPr>
            </w:pPr>
            <w:r>
              <w:rPr>
                <w:rFonts w:hint="eastAsia" w:ascii="宋体" w:hAnsi="宋体" w:eastAsia="宋体" w:cs="宋体"/>
                <w:sz w:val="24"/>
              </w:rPr>
              <w:t>课堂教学为一镜到底拍摄方式，用镜头展示主要教学环节的完整过程。镜头中需包含教学环境，老师教学重难点细节的展示，以及学生操作的细节；</w:t>
            </w:r>
          </w:p>
          <w:p>
            <w:pPr>
              <w:spacing w:line="360" w:lineRule="auto"/>
              <w:rPr>
                <w:rFonts w:ascii="宋体" w:hAnsi="宋体" w:eastAsia="宋体" w:cs="宋体"/>
                <w:sz w:val="24"/>
              </w:rPr>
            </w:pPr>
            <w:r>
              <w:rPr>
                <w:rFonts w:hint="eastAsia" w:ascii="宋体" w:hAnsi="宋体" w:eastAsia="宋体" w:cs="宋体"/>
                <w:sz w:val="24"/>
              </w:rPr>
              <w:t>（2）拍摄场地为教学实景，现场光线充足、环境安静、整洁，根据教学内容采用对应的拍摄场景，避免在镜头中出现与作品无关的标识或参赛单位信息等内容；</w:t>
            </w:r>
          </w:p>
          <w:p>
            <w:pPr>
              <w:spacing w:line="360" w:lineRule="auto"/>
              <w:rPr>
                <w:rFonts w:ascii="宋体" w:hAnsi="宋体" w:eastAsia="宋体" w:cs="宋体"/>
                <w:sz w:val="24"/>
              </w:rPr>
            </w:pPr>
            <w:r>
              <w:rPr>
                <w:rFonts w:hint="eastAsia" w:ascii="宋体" w:hAnsi="宋体" w:eastAsia="宋体" w:cs="宋体"/>
                <w:sz w:val="24"/>
              </w:rPr>
              <w:t>（3）录像设备，摄像机要求品牌及型号一致，满足不低于大赛标准的专业级数字设备，并保证设备能正常完成拍摄任务；</w:t>
            </w:r>
          </w:p>
          <w:p>
            <w:pPr>
              <w:spacing w:line="360" w:lineRule="auto"/>
              <w:rPr>
                <w:rFonts w:ascii="宋体" w:hAnsi="宋体" w:eastAsia="宋体" w:cs="宋体"/>
                <w:sz w:val="24"/>
              </w:rPr>
            </w:pPr>
            <w:r>
              <w:rPr>
                <w:rFonts w:hint="eastAsia" w:ascii="宋体" w:hAnsi="宋体" w:eastAsia="宋体" w:cs="宋体"/>
                <w:sz w:val="24"/>
              </w:rPr>
              <w:t>（4）录音设备，使用若干个专业级收音设备，保证拍摄现场的录音质量；</w:t>
            </w:r>
          </w:p>
          <w:p>
            <w:pPr>
              <w:spacing w:line="360" w:lineRule="auto"/>
              <w:rPr>
                <w:rFonts w:ascii="宋体" w:hAnsi="宋体" w:eastAsia="宋体" w:cs="宋体"/>
                <w:sz w:val="24"/>
              </w:rPr>
            </w:pPr>
            <w:r>
              <w:rPr>
                <w:rFonts w:hint="eastAsia" w:ascii="宋体" w:hAnsi="宋体" w:eastAsia="宋体" w:cs="宋体"/>
                <w:sz w:val="24"/>
              </w:rPr>
              <w:t>（5）后期制作，使用专业软件进行非线性编辑。</w:t>
            </w:r>
          </w:p>
          <w:p>
            <w:pPr>
              <w:spacing w:line="360" w:lineRule="auto"/>
              <w:rPr>
                <w:rFonts w:ascii="宋体" w:hAnsi="宋体" w:eastAsia="宋体" w:cs="宋体"/>
                <w:sz w:val="24"/>
              </w:rPr>
            </w:pPr>
            <w:r>
              <w:rPr>
                <w:rFonts w:hint="eastAsia" w:ascii="宋体" w:hAnsi="宋体" w:eastAsia="宋体" w:cs="宋体"/>
                <w:sz w:val="24"/>
              </w:rPr>
              <w:t>3.服务方案要求：</w:t>
            </w:r>
          </w:p>
          <w:p>
            <w:pPr>
              <w:spacing w:line="360" w:lineRule="auto"/>
              <w:rPr>
                <w:rFonts w:ascii="宋体" w:hAnsi="宋体" w:eastAsia="宋体" w:cs="宋体"/>
                <w:sz w:val="24"/>
              </w:rPr>
            </w:pPr>
            <w:r>
              <w:rPr>
                <w:rFonts w:hint="eastAsia" w:ascii="宋体" w:hAnsi="宋体" w:eastAsia="宋体" w:cs="宋体"/>
                <w:sz w:val="24"/>
              </w:rPr>
              <w:t>（1）作品的计划与设计：需提供教学设计内容上的建议、项目计划方案、拍摄方案；</w:t>
            </w:r>
          </w:p>
          <w:p>
            <w:pPr>
              <w:spacing w:line="360" w:lineRule="auto"/>
              <w:rPr>
                <w:rFonts w:ascii="宋体" w:hAnsi="宋体" w:eastAsia="宋体" w:cs="宋体"/>
                <w:sz w:val="24"/>
              </w:rPr>
            </w:pPr>
            <w:r>
              <w:rPr>
                <w:rFonts w:hint="eastAsia" w:ascii="宋体" w:hAnsi="宋体" w:eastAsia="宋体" w:cs="宋体"/>
                <w:sz w:val="24"/>
              </w:rPr>
              <w:t>（2）教学方法的设计：需帮助教师设计，课堂面授、角色模拟、操作演示、讨论互动等教学环节；</w:t>
            </w:r>
          </w:p>
          <w:p>
            <w:pPr>
              <w:spacing w:line="360" w:lineRule="auto"/>
              <w:rPr>
                <w:rFonts w:ascii="宋体" w:hAnsi="宋体" w:eastAsia="宋体" w:cs="宋体"/>
                <w:sz w:val="24"/>
              </w:rPr>
            </w:pPr>
            <w:r>
              <w:rPr>
                <w:rFonts w:hint="eastAsia" w:ascii="宋体" w:hAnsi="宋体" w:eastAsia="宋体" w:cs="宋体"/>
                <w:sz w:val="24"/>
              </w:rPr>
              <w:t>（3）教学仪态、语言的咨询服务：需为教师提供教师妆容、教学动作、教学语言等咨询与建议。</w:t>
            </w:r>
          </w:p>
          <w:p>
            <w:pPr>
              <w:spacing w:line="360" w:lineRule="auto"/>
              <w:rPr>
                <w:rFonts w:ascii="宋体" w:hAnsi="宋体" w:eastAsia="宋体" w:cs="宋体"/>
                <w:sz w:val="24"/>
              </w:rPr>
            </w:pPr>
            <w:r>
              <w:rPr>
                <w:rFonts w:hint="eastAsia" w:ascii="宋体" w:hAnsi="宋体" w:eastAsia="宋体" w:cs="宋体"/>
                <w:sz w:val="24"/>
              </w:rPr>
              <w:t>1.制作团队能够参与到作品规划和设计中，必须在拍摄之前与教学团队就作品脚本进行充分沟通，能够为主讲教师教学环节落实实施方案，协助教师梳理知识内容、收集整理相关资料；制作团队负责作品拍摄以及后期制作（修改、特效、包装、动画制作、录音合成、字幕等），直至团队审核通过。并确保所制作的作品在专业技术层面符合比赛要求，制作团队必须做好该项目相关的管理和服务工作。</w:t>
            </w:r>
          </w:p>
          <w:p>
            <w:pPr>
              <w:spacing w:line="360" w:lineRule="auto"/>
              <w:rPr>
                <w:rFonts w:ascii="宋体" w:hAnsi="宋体" w:eastAsia="宋体" w:cs="宋体"/>
                <w:sz w:val="24"/>
              </w:rPr>
            </w:pPr>
            <w:r>
              <w:rPr>
                <w:rFonts w:hint="eastAsia" w:ascii="宋体" w:hAnsi="宋体" w:eastAsia="宋体" w:cs="宋体"/>
                <w:sz w:val="24"/>
              </w:rPr>
              <w:t>2.需要拍摄制作的视频包括以下几类：“一镜到底”录制主要教学环节、素材拍摄。</w:t>
            </w:r>
          </w:p>
          <w:p>
            <w:pPr>
              <w:spacing w:line="360" w:lineRule="auto"/>
              <w:rPr>
                <w:rFonts w:ascii="宋体" w:hAnsi="宋体" w:eastAsia="宋体" w:cs="宋体"/>
                <w:sz w:val="24"/>
              </w:rPr>
            </w:pPr>
            <w:r>
              <w:rPr>
                <w:rFonts w:hint="eastAsia" w:ascii="宋体" w:hAnsi="宋体" w:eastAsia="宋体" w:cs="宋体"/>
                <w:sz w:val="24"/>
              </w:rPr>
              <w:t>3.大赛作品以视频方式呈现，每个环节用合理镜头展示；</w:t>
            </w:r>
          </w:p>
          <w:p>
            <w:pPr>
              <w:spacing w:line="360" w:lineRule="auto"/>
              <w:rPr>
                <w:rFonts w:ascii="宋体" w:hAnsi="宋体" w:eastAsia="宋体" w:cs="宋体"/>
                <w:b/>
                <w:sz w:val="24"/>
              </w:rPr>
            </w:pPr>
            <w:r>
              <w:rPr>
                <w:rFonts w:hint="eastAsia" w:ascii="宋体" w:hAnsi="宋体" w:eastAsia="宋体" w:cs="宋体"/>
                <w:b/>
                <w:sz w:val="24"/>
              </w:rPr>
              <w:t>视频压缩</w:t>
            </w:r>
          </w:p>
          <w:p>
            <w:pPr>
              <w:spacing w:line="360" w:lineRule="auto"/>
              <w:rPr>
                <w:rFonts w:ascii="宋体" w:hAnsi="宋体" w:eastAsia="宋体" w:cs="宋体"/>
                <w:sz w:val="24"/>
              </w:rPr>
            </w:pPr>
            <w:r>
              <w:rPr>
                <w:rFonts w:hint="eastAsia" w:ascii="宋体" w:hAnsi="宋体" w:eastAsia="宋体" w:cs="宋体"/>
                <w:sz w:val="24"/>
              </w:rPr>
              <w:t>1.压缩格式：采用H.264/AVC(MPEG-4 Part10)编码格式。</w:t>
            </w:r>
          </w:p>
          <w:p>
            <w:pPr>
              <w:spacing w:line="360" w:lineRule="auto"/>
              <w:rPr>
                <w:rFonts w:ascii="宋体" w:hAnsi="宋体" w:eastAsia="宋体" w:cs="宋体"/>
                <w:sz w:val="24"/>
              </w:rPr>
            </w:pPr>
            <w:r>
              <w:rPr>
                <w:rFonts w:hint="eastAsia" w:ascii="宋体" w:hAnsi="宋体" w:eastAsia="宋体" w:cs="宋体"/>
                <w:sz w:val="24"/>
              </w:rPr>
              <w:t>2.码流：动态码流的码率为不低于1024Kbps，不超过1280Kbps。</w:t>
            </w:r>
          </w:p>
          <w:p>
            <w:pPr>
              <w:spacing w:line="360" w:lineRule="auto"/>
              <w:rPr>
                <w:rFonts w:ascii="宋体" w:hAnsi="宋体" w:eastAsia="宋体" w:cs="宋体"/>
                <w:sz w:val="24"/>
              </w:rPr>
            </w:pPr>
            <w:r>
              <w:rPr>
                <w:rFonts w:hint="eastAsia" w:ascii="宋体" w:hAnsi="宋体" w:eastAsia="宋体" w:cs="宋体"/>
                <w:sz w:val="24"/>
              </w:rPr>
              <w:t>3.分辨率</w:t>
            </w:r>
          </w:p>
          <w:p>
            <w:pPr>
              <w:spacing w:line="360" w:lineRule="auto"/>
              <w:rPr>
                <w:rFonts w:ascii="宋体" w:hAnsi="宋体" w:eastAsia="宋体" w:cs="宋体"/>
                <w:sz w:val="24"/>
              </w:rPr>
            </w:pPr>
            <w:r>
              <w:rPr>
                <w:rFonts w:hint="eastAsia" w:ascii="宋体" w:hAnsi="宋体" w:eastAsia="宋体" w:cs="宋体"/>
                <w:sz w:val="24"/>
              </w:rPr>
              <w:t>(1)采用标清4:3拍摄时，建议设定为720*576；</w:t>
            </w:r>
          </w:p>
          <w:p>
            <w:pPr>
              <w:spacing w:line="360" w:lineRule="auto"/>
              <w:rPr>
                <w:rFonts w:ascii="宋体" w:hAnsi="宋体" w:eastAsia="宋体" w:cs="宋体"/>
                <w:sz w:val="24"/>
              </w:rPr>
            </w:pPr>
            <w:r>
              <w:rPr>
                <w:rFonts w:hint="eastAsia" w:ascii="宋体" w:hAnsi="宋体" w:eastAsia="宋体" w:cs="宋体"/>
                <w:sz w:val="24"/>
              </w:rPr>
              <w:t>(2)采用高清16:9拍摄时，建议设定为1280*720；</w:t>
            </w:r>
          </w:p>
          <w:p>
            <w:pPr>
              <w:spacing w:line="360" w:lineRule="auto"/>
              <w:rPr>
                <w:rFonts w:ascii="宋体" w:hAnsi="宋体" w:eastAsia="宋体" w:cs="宋体"/>
                <w:sz w:val="24"/>
              </w:rPr>
            </w:pPr>
            <w:r>
              <w:rPr>
                <w:rFonts w:hint="eastAsia" w:ascii="宋体" w:hAnsi="宋体" w:eastAsia="宋体" w:cs="宋体"/>
                <w:sz w:val="24"/>
              </w:rPr>
              <w:t>(3)在同一参赛作品中，各机位(课堂教学视频仅用一个机位)的视频分辨率应统一，不得标清和高清混用。</w:t>
            </w:r>
          </w:p>
          <w:p>
            <w:pPr>
              <w:spacing w:line="360" w:lineRule="auto"/>
              <w:rPr>
                <w:rFonts w:ascii="宋体" w:hAnsi="宋体" w:eastAsia="宋体" w:cs="宋体"/>
                <w:sz w:val="24"/>
              </w:rPr>
            </w:pPr>
            <w:r>
              <w:rPr>
                <w:rFonts w:hint="eastAsia" w:ascii="宋体" w:hAnsi="宋体" w:eastAsia="宋体" w:cs="宋体"/>
                <w:sz w:val="24"/>
              </w:rPr>
              <w:t>4.画幅宽高比</w:t>
            </w:r>
          </w:p>
          <w:p>
            <w:pPr>
              <w:spacing w:line="360" w:lineRule="auto"/>
              <w:rPr>
                <w:rFonts w:ascii="宋体" w:hAnsi="宋体" w:eastAsia="宋体" w:cs="宋体"/>
                <w:sz w:val="24"/>
              </w:rPr>
            </w:pPr>
            <w:r>
              <w:rPr>
                <w:rFonts w:hint="eastAsia" w:ascii="宋体" w:hAnsi="宋体" w:eastAsia="宋体" w:cs="宋体"/>
                <w:sz w:val="24"/>
              </w:rPr>
              <w:t>(1)分辨率设定为720*576的，选定4:3；</w:t>
            </w:r>
          </w:p>
          <w:p>
            <w:pPr>
              <w:spacing w:line="360" w:lineRule="auto"/>
              <w:rPr>
                <w:rFonts w:ascii="宋体" w:hAnsi="宋体" w:eastAsia="宋体" w:cs="宋体"/>
                <w:sz w:val="24"/>
              </w:rPr>
            </w:pPr>
            <w:r>
              <w:rPr>
                <w:rFonts w:hint="eastAsia" w:ascii="宋体" w:hAnsi="宋体" w:eastAsia="宋体" w:cs="宋体"/>
                <w:sz w:val="24"/>
              </w:rPr>
              <w:t>(2)分辨率设定为1280*720的，选定16:9；</w:t>
            </w:r>
          </w:p>
          <w:p>
            <w:pPr>
              <w:spacing w:line="360" w:lineRule="auto"/>
              <w:rPr>
                <w:rFonts w:ascii="宋体" w:hAnsi="宋体" w:eastAsia="宋体" w:cs="宋体"/>
                <w:sz w:val="24"/>
              </w:rPr>
            </w:pPr>
            <w:r>
              <w:rPr>
                <w:rFonts w:hint="eastAsia" w:ascii="宋体" w:hAnsi="宋体" w:eastAsia="宋体" w:cs="宋体"/>
                <w:sz w:val="24"/>
              </w:rPr>
              <w:t>(3)在同一参赛作品中，各机位(教学片断视频仅用一个机位)的视频应统一画幅宽高比，不得混用。</w:t>
            </w:r>
          </w:p>
          <w:p>
            <w:pPr>
              <w:spacing w:line="360" w:lineRule="auto"/>
              <w:rPr>
                <w:rFonts w:ascii="宋体" w:hAnsi="宋体" w:eastAsia="宋体" w:cs="宋体"/>
                <w:sz w:val="24"/>
              </w:rPr>
            </w:pPr>
            <w:r>
              <w:rPr>
                <w:rFonts w:hint="eastAsia" w:ascii="宋体" w:hAnsi="宋体" w:eastAsia="宋体" w:cs="宋体"/>
                <w:sz w:val="24"/>
              </w:rPr>
              <w:t>5.帧率为25帧/秒；</w:t>
            </w:r>
          </w:p>
          <w:p>
            <w:pPr>
              <w:spacing w:line="360" w:lineRule="auto"/>
              <w:rPr>
                <w:rFonts w:ascii="宋体" w:hAnsi="宋体" w:eastAsia="宋体" w:cs="宋体"/>
                <w:sz w:val="24"/>
              </w:rPr>
            </w:pPr>
            <w:r>
              <w:rPr>
                <w:rFonts w:hint="eastAsia" w:ascii="宋体" w:hAnsi="宋体" w:eastAsia="宋体" w:cs="宋体"/>
                <w:sz w:val="24"/>
              </w:rPr>
              <w:t>6.扫描方式为逐行扫描；</w:t>
            </w:r>
          </w:p>
          <w:p>
            <w:pPr>
              <w:spacing w:line="360" w:lineRule="auto"/>
              <w:rPr>
                <w:rFonts w:ascii="宋体" w:hAnsi="宋体" w:eastAsia="宋体" w:cs="宋体"/>
                <w:b/>
                <w:sz w:val="24"/>
              </w:rPr>
            </w:pPr>
            <w:r>
              <w:rPr>
                <w:rFonts w:hint="eastAsia" w:ascii="宋体" w:hAnsi="宋体" w:eastAsia="宋体" w:cs="宋体"/>
                <w:b/>
                <w:sz w:val="24"/>
              </w:rPr>
              <w:t>音频压缩格式及技术参数</w:t>
            </w:r>
          </w:p>
          <w:p>
            <w:pPr>
              <w:spacing w:line="360" w:lineRule="auto"/>
              <w:rPr>
                <w:rFonts w:ascii="宋体" w:hAnsi="宋体" w:eastAsia="宋体" w:cs="宋体"/>
                <w:sz w:val="24"/>
              </w:rPr>
            </w:pPr>
            <w:r>
              <w:rPr>
                <w:rFonts w:hint="eastAsia" w:ascii="宋体" w:hAnsi="宋体" w:eastAsia="宋体" w:cs="宋体"/>
                <w:sz w:val="24"/>
              </w:rPr>
              <w:t>1.压缩格式采用AAC(MPEG4 Part3)格式；</w:t>
            </w:r>
          </w:p>
          <w:p>
            <w:pPr>
              <w:spacing w:line="360" w:lineRule="auto"/>
              <w:rPr>
                <w:rFonts w:ascii="宋体" w:hAnsi="宋体" w:eastAsia="宋体" w:cs="宋体"/>
                <w:sz w:val="24"/>
              </w:rPr>
            </w:pPr>
            <w:r>
              <w:rPr>
                <w:rFonts w:hint="eastAsia" w:ascii="宋体" w:hAnsi="宋体" w:eastAsia="宋体" w:cs="宋体"/>
                <w:sz w:val="24"/>
              </w:rPr>
              <w:t>2.采样率为48KHZ；</w:t>
            </w:r>
          </w:p>
          <w:p>
            <w:pPr>
              <w:spacing w:line="360" w:lineRule="auto"/>
              <w:rPr>
                <w:rFonts w:ascii="宋体" w:hAnsi="宋体" w:eastAsia="宋体" w:cs="宋体"/>
                <w:sz w:val="24"/>
              </w:rPr>
            </w:pPr>
            <w:r>
              <w:rPr>
                <w:rFonts w:hint="eastAsia" w:ascii="宋体" w:hAnsi="宋体" w:eastAsia="宋体" w:cs="宋体"/>
                <w:sz w:val="24"/>
              </w:rPr>
              <w:t>3.码流为128KbpS(cbr)；</w:t>
            </w:r>
          </w:p>
          <w:p>
            <w:pPr>
              <w:spacing w:line="360" w:lineRule="auto"/>
              <w:rPr>
                <w:rFonts w:ascii="宋体" w:hAnsi="宋体" w:eastAsia="宋体" w:cs="宋体"/>
                <w:sz w:val="24"/>
              </w:rPr>
            </w:pPr>
            <w:r>
              <w:rPr>
                <w:rFonts w:hint="eastAsia" w:ascii="宋体" w:hAnsi="宋体" w:eastAsia="宋体" w:cs="宋体"/>
                <w:sz w:val="24"/>
              </w:rPr>
              <w:t>4.封装格式釆用MP4格式封装(视频编码格式：H.264/AVC(MPEG-4 Part10)；音频编码格式：AAC(MPEG4 Part3)</w:t>
            </w:r>
          </w:p>
          <w:p>
            <w:pPr>
              <w:spacing w:line="360" w:lineRule="auto"/>
              <w:rPr>
                <w:rFonts w:ascii="宋体" w:hAnsi="宋体" w:eastAsia="宋体" w:cs="宋体"/>
                <w:sz w:val="24"/>
              </w:rPr>
            </w:pPr>
            <w:r>
              <w:rPr>
                <w:rFonts w:hint="eastAsia" w:ascii="宋体" w:hAnsi="宋体" w:eastAsia="宋体" w:cs="宋体"/>
                <w:sz w:val="24"/>
              </w:rPr>
              <w:t>5.其他</w:t>
            </w:r>
          </w:p>
          <w:p>
            <w:pPr>
              <w:spacing w:line="360" w:lineRule="auto"/>
              <w:rPr>
                <w:rFonts w:ascii="宋体" w:hAnsi="宋体" w:eastAsia="宋体" w:cs="宋体"/>
                <w:sz w:val="24"/>
              </w:rPr>
            </w:pPr>
            <w:r>
              <w:rPr>
                <w:rFonts w:hint="eastAsia" w:ascii="宋体" w:hAnsi="宋体" w:eastAsia="宋体" w:cs="宋体"/>
                <w:sz w:val="24"/>
              </w:rPr>
              <w:t>（1）视频和音频的编码格式务必遵照相关要求，否则将导致视频无法正常播出，延误网络评审，影响比赛成绩。视频的编码格式信息，可在视频播放器的视频文件详细信息中查看。视频编码格式不符合比赛要求的，可用各种转换软件进行转换。</w:t>
            </w:r>
          </w:p>
          <w:p>
            <w:pPr>
              <w:spacing w:line="360" w:lineRule="auto"/>
              <w:rPr>
                <w:rFonts w:ascii="宋体" w:hAnsi="宋体" w:eastAsia="宋体" w:cs="宋体"/>
                <w:sz w:val="24"/>
              </w:rPr>
            </w:pPr>
            <w:r>
              <w:rPr>
                <w:rFonts w:hint="eastAsia" w:ascii="宋体" w:hAnsi="宋体" w:eastAsia="宋体" w:cs="宋体"/>
                <w:sz w:val="24"/>
              </w:rPr>
              <w:t>（2）课堂教学主要教学环节视频总时长不超过45分钟，每个文件大小不超过200M。每段视频文件命名有明显区分。；</w:t>
            </w:r>
          </w:p>
          <w:p>
            <w:pPr>
              <w:spacing w:line="360" w:lineRule="auto"/>
              <w:rPr>
                <w:rFonts w:ascii="宋体" w:hAnsi="宋体" w:eastAsia="宋体" w:cs="宋体"/>
                <w:sz w:val="24"/>
              </w:rPr>
            </w:pPr>
            <w:r>
              <w:rPr>
                <w:rFonts w:hint="eastAsia" w:ascii="宋体" w:hAnsi="宋体" w:eastAsia="宋体" w:cs="宋体"/>
                <w:sz w:val="24"/>
              </w:rPr>
              <w:t>（3）比赛采取匿名方式进行，禁止参赛教师进行省市、学校和个人情况介绍，参赛视频切勿泄露相关信息。</w:t>
            </w:r>
          </w:p>
          <w:p>
            <w:pPr>
              <w:spacing w:line="360" w:lineRule="auto"/>
              <w:jc w:val="left"/>
              <w:rPr>
                <w:rFonts w:hint="eastAsia" w:ascii="宋体" w:hAnsi="宋体" w:eastAsia="宋体" w:cs="宋体"/>
                <w:sz w:val="24"/>
              </w:rPr>
            </w:pPr>
            <w:r>
              <w:rPr>
                <w:rFonts w:hint="eastAsia" w:ascii="宋体" w:hAnsi="宋体" w:eastAsia="宋体" w:cs="宋体"/>
                <w:sz w:val="24"/>
              </w:rPr>
              <w:t>（4）课堂教学片断视频不允许另行剪辑，不加片头片尾、字幕注解等；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top"/>
          </w:tcPr>
          <w:p>
            <w:pPr>
              <w:spacing w:line="360" w:lineRule="auto"/>
              <w:jc w:val="left"/>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741" w:type="dxa"/>
            <w:vAlign w:val="top"/>
          </w:tcPr>
          <w:p>
            <w:pPr>
              <w:spacing w:line="360" w:lineRule="auto"/>
              <w:jc w:val="left"/>
              <w:rPr>
                <w:rFonts w:ascii="宋体" w:hAnsi="宋体" w:eastAsia="宋体" w:cs="宋体"/>
                <w:sz w:val="24"/>
              </w:rPr>
            </w:pPr>
            <w:r>
              <w:rPr>
                <w:rFonts w:hint="eastAsia" w:ascii="宋体" w:hAnsi="宋体" w:eastAsia="宋体" w:cs="宋体"/>
                <w:b/>
                <w:bCs/>
                <w:sz w:val="24"/>
              </w:rPr>
              <w:t>信息化教学工具</w:t>
            </w:r>
          </w:p>
        </w:tc>
        <w:tc>
          <w:tcPr>
            <w:tcW w:w="1252" w:type="dxa"/>
            <w:vAlign w:val="top"/>
          </w:tcPr>
          <w:p>
            <w:pPr>
              <w:spacing w:line="360" w:lineRule="auto"/>
              <w:ind w:right="76"/>
              <w:jc w:val="left"/>
              <w:rPr>
                <w:rFonts w:ascii="宋体" w:hAnsi="宋体" w:eastAsia="宋体"/>
                <w:sz w:val="24"/>
              </w:rPr>
            </w:pPr>
            <w:r>
              <w:rPr>
                <w:rFonts w:hint="eastAsia" w:ascii="宋体" w:hAnsi="宋体" w:eastAsia="宋体" w:cs="宋体"/>
                <w:sz w:val="24"/>
              </w:rPr>
              <w:t>提供满足教学课前、课中及课后使用的信息化教学工具，在教学过程中产生教学大数据，能够满足教师、学生在参赛过程中的信息化教学需求。</w:t>
            </w:r>
          </w:p>
        </w:tc>
        <w:tc>
          <w:tcPr>
            <w:tcW w:w="6744" w:type="dxa"/>
            <w:vAlign w:val="top"/>
          </w:tcPr>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教室端要求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1.支持手机端无线投屏功能且不局限于同一WIFI网络也能实现，不需要使用数据线或其他投屏设备，无需再次下载任何软件或插件，直接实现智慧课堂教学。</w:t>
            </w:r>
          </w:p>
          <w:p>
            <w:pPr>
              <w:spacing w:line="360" w:lineRule="auto"/>
              <w:ind w:firstLine="480" w:firstLineChars="200"/>
              <w:rPr>
                <w:rFonts w:ascii="宋体" w:hAnsi="宋体" w:eastAsia="宋体" w:cs="宋体"/>
                <w:sz w:val="24"/>
              </w:rPr>
            </w:pPr>
            <w:r>
              <w:rPr>
                <w:rFonts w:hint="eastAsia" w:ascii="宋体" w:hAnsi="宋体" w:eastAsia="宋体" w:cs="宋体"/>
                <w:sz w:val="24"/>
              </w:rPr>
              <w:t>2.可以通过账号登录，可以选择通过输入自己的绑定的手机号和密码，或者手机验证码来实现登录，亦可使用便捷的扫码登录实现。</w:t>
            </w:r>
          </w:p>
          <w:p>
            <w:pPr>
              <w:spacing w:line="360" w:lineRule="auto"/>
              <w:ind w:firstLine="480" w:firstLineChars="200"/>
              <w:rPr>
                <w:rFonts w:ascii="宋体" w:hAnsi="宋体" w:eastAsia="宋体" w:cs="宋体"/>
                <w:sz w:val="24"/>
              </w:rPr>
            </w:pPr>
            <w:r>
              <w:rPr>
                <w:rFonts w:hint="eastAsia" w:ascii="宋体" w:hAnsi="宋体" w:eastAsia="宋体" w:cs="宋体"/>
                <w:sz w:val="24"/>
              </w:rPr>
              <w:t>3.教师轻松通过投屏进行签到、选人、抢答等教学环节，并能直接在电脑网页投屏上展示结果数据。</w:t>
            </w:r>
          </w:p>
          <w:p>
            <w:pPr>
              <w:spacing w:line="360" w:lineRule="auto"/>
              <w:ind w:firstLine="480" w:firstLineChars="200"/>
              <w:rPr>
                <w:rFonts w:ascii="宋体" w:hAnsi="宋体" w:eastAsia="宋体" w:cs="宋体"/>
                <w:sz w:val="24"/>
              </w:rPr>
            </w:pPr>
            <w:r>
              <w:rPr>
                <w:rFonts w:hint="eastAsia" w:ascii="宋体" w:hAnsi="宋体" w:eastAsia="宋体" w:cs="宋体"/>
                <w:sz w:val="24"/>
              </w:rPr>
              <w:t>4.支持强大PPT演示功能，PPT在电脑网页投屏演示保留动画效果，播放流畅。PPT文件来源多种渠道，可以通过电脑端把文件直接发送至移动端，提高资源展示的便捷性。</w:t>
            </w:r>
          </w:p>
          <w:p>
            <w:pPr>
              <w:spacing w:line="360" w:lineRule="auto"/>
              <w:ind w:firstLine="480" w:firstLineChars="200"/>
              <w:rPr>
                <w:rFonts w:ascii="宋体" w:hAnsi="宋体" w:eastAsia="宋体" w:cs="宋体"/>
                <w:sz w:val="24"/>
              </w:rPr>
            </w:pPr>
            <w:r>
              <w:rPr>
                <w:rFonts w:hint="eastAsia" w:ascii="宋体" w:hAnsi="宋体" w:eastAsia="宋体" w:cs="宋体"/>
                <w:sz w:val="24"/>
              </w:rPr>
              <w:t>5.投屏过程中，教师使用主题讨论，系统根据所有学生的回答自动分析生产数个关键词语。</w:t>
            </w:r>
          </w:p>
          <w:p>
            <w:pPr>
              <w:spacing w:line="360" w:lineRule="auto"/>
              <w:ind w:firstLine="480" w:firstLineChars="200"/>
              <w:rPr>
                <w:rFonts w:ascii="宋体" w:hAnsi="宋体" w:eastAsia="宋体" w:cs="宋体"/>
                <w:sz w:val="24"/>
              </w:rPr>
            </w:pPr>
            <w:r>
              <w:rPr>
                <w:rFonts w:hint="eastAsia" w:ascii="宋体" w:hAnsi="宋体" w:eastAsia="宋体" w:cs="宋体"/>
                <w:sz w:val="24"/>
              </w:rPr>
              <w:t>6.教师备课：教师可以在移动端中的活动库中，设置移动教案。按照教学计划，教师可提前在上组织教学内容，有序安排资料推送、签到、问答、抢答、投票等教学活动，方便课堂发放并易于复用。</w:t>
            </w:r>
          </w:p>
          <w:p>
            <w:pPr>
              <w:spacing w:line="360" w:lineRule="auto"/>
              <w:ind w:firstLine="480" w:firstLineChars="200"/>
              <w:rPr>
                <w:rFonts w:ascii="宋体" w:hAnsi="宋体" w:eastAsia="宋体" w:cs="宋体"/>
                <w:sz w:val="24"/>
              </w:rPr>
            </w:pPr>
            <w:r>
              <w:rPr>
                <w:rFonts w:hint="eastAsia" w:ascii="宋体" w:hAnsi="宋体" w:eastAsia="宋体" w:cs="宋体"/>
                <w:sz w:val="24"/>
              </w:rPr>
              <w:t>7.页面会有“扫描进班”，尚未加入班级的同学，可以通过扫面班级二维码进入班级。</w:t>
            </w:r>
          </w:p>
          <w:p>
            <w:pPr>
              <w:spacing w:line="360" w:lineRule="auto"/>
              <w:ind w:firstLine="480" w:firstLineChars="200"/>
              <w:rPr>
                <w:rFonts w:ascii="宋体" w:hAnsi="宋体" w:eastAsia="宋体" w:cs="宋体"/>
                <w:sz w:val="24"/>
              </w:rPr>
            </w:pPr>
            <w:r>
              <w:rPr>
                <w:rFonts w:hint="eastAsia" w:ascii="宋体" w:hAnsi="宋体" w:eastAsia="宋体" w:cs="宋体"/>
                <w:sz w:val="24"/>
              </w:rPr>
              <w:t>8.支持通过手机端投屏功能把课程相关图片、视频资源直接在投屏上展示。</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辅助教学移动端要求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1.具有移动客户端，支持iOS和Android操作系统，用于手机、Pad等智能移动终端中，实现在线移动学习。</w:t>
            </w:r>
          </w:p>
          <w:p>
            <w:pPr>
              <w:spacing w:line="360" w:lineRule="auto"/>
              <w:ind w:firstLine="480" w:firstLineChars="200"/>
              <w:rPr>
                <w:rFonts w:ascii="宋体" w:hAnsi="宋体" w:eastAsia="宋体" w:cs="宋体"/>
                <w:sz w:val="24"/>
              </w:rPr>
            </w:pPr>
            <w:r>
              <w:rPr>
                <w:rFonts w:hint="eastAsia" w:ascii="宋体" w:hAnsi="宋体" w:eastAsia="宋体" w:cs="宋体"/>
                <w:sz w:val="24"/>
              </w:rPr>
              <w:t>2. PC端与移动端的学习进度保持同步，学生在任何终端上，都可以实现学习记录的持续性，系统也可对任何终端的学习行为进行监控。</w:t>
            </w:r>
          </w:p>
          <w:p>
            <w:pPr>
              <w:spacing w:line="360" w:lineRule="auto"/>
              <w:ind w:firstLine="480" w:firstLineChars="200"/>
              <w:rPr>
                <w:rFonts w:ascii="宋体" w:hAnsi="宋体" w:eastAsia="宋体" w:cs="宋体"/>
                <w:sz w:val="24"/>
              </w:rPr>
            </w:pPr>
            <w:r>
              <w:rPr>
                <w:rFonts w:hint="eastAsia" w:ascii="宋体" w:hAnsi="宋体" w:eastAsia="宋体" w:cs="宋体"/>
                <w:sz w:val="24"/>
              </w:rPr>
              <w:t>3.按照教学计划，可在移动端组织教学内容，有序安排资料推送、签到、问答、抢答、投票等教学活动，可实现互动内容课堂发放并复用。</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4.教师可以发布课堂签到，学生直接用手机通过扫描二维码、或输入教师分享的邀请码等方式进行签到，显示距离发起者的签到距离。                             </w:t>
            </w:r>
          </w:p>
          <w:p>
            <w:pPr>
              <w:spacing w:line="360" w:lineRule="auto"/>
              <w:ind w:firstLine="480" w:firstLineChars="200"/>
              <w:rPr>
                <w:rFonts w:ascii="宋体" w:hAnsi="宋体" w:eastAsia="宋体" w:cs="宋体"/>
                <w:sz w:val="24"/>
              </w:rPr>
            </w:pPr>
            <w:r>
              <w:rPr>
                <w:rFonts w:hint="eastAsia" w:ascii="宋体" w:hAnsi="宋体" w:eastAsia="宋体" w:cs="宋体"/>
                <w:sz w:val="24"/>
              </w:rPr>
              <w:t>5.教师可以在课堂上发布问题，通过抢答进行提问，学生同时在手机收到抢答请求进行抢答。</w:t>
            </w:r>
          </w:p>
          <w:p>
            <w:pPr>
              <w:spacing w:line="360" w:lineRule="auto"/>
              <w:ind w:firstLine="480" w:firstLineChars="200"/>
              <w:rPr>
                <w:rFonts w:ascii="宋体" w:hAnsi="宋体" w:eastAsia="宋体" w:cs="宋体"/>
                <w:sz w:val="24"/>
              </w:rPr>
            </w:pPr>
            <w:r>
              <w:rPr>
                <w:rFonts w:hint="eastAsia" w:ascii="宋体" w:hAnsi="宋体" w:eastAsia="宋体" w:cs="宋体"/>
                <w:sz w:val="24"/>
              </w:rPr>
              <w:t>6.教师可通过随机选人功能选择学生回答问题，并可以将选择结果投屏显示。</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7.教师可以在课堂上实时发布调查问卷，学生通过移动端进行投票。教师端可以立即统计投票结果。                               </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8.课堂结束后，可以将所有课堂上发布的控件进行记录，生成课堂历史记录。能实时查看任一活动的详细参与情况。 </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9.可基于课程形成师生互动交流群，实时进行即时通讯，进行讨论与交流。                 </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10.教师可以编辑问答题并可将题目发布到学生端，学生可以回答问题并提交，教师可以实时查看学生提交结果。 </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11.教师和学生可以开展话题讨论，利用发帖形式进行小组话题交流。                   </w:t>
            </w:r>
          </w:p>
          <w:p>
            <w:pPr>
              <w:spacing w:line="360" w:lineRule="auto"/>
              <w:ind w:firstLine="480" w:firstLineChars="200"/>
              <w:rPr>
                <w:rFonts w:ascii="宋体" w:hAnsi="宋体" w:eastAsia="宋体" w:cs="宋体"/>
                <w:sz w:val="24"/>
              </w:rPr>
            </w:pPr>
            <w:r>
              <w:rPr>
                <w:rFonts w:hint="eastAsia" w:ascii="宋体" w:hAnsi="宋体" w:eastAsia="宋体" w:cs="宋体"/>
                <w:sz w:val="24"/>
              </w:rPr>
              <w:t>12.教师在课前对资料进行云盘存储，课堂上可以利用云盘功能选择和自己课程相关的资料进行资料推送，推送完成后参与教学的学生和教师都可以查看资料的详细内容。</w:t>
            </w:r>
          </w:p>
          <w:p>
            <w:pPr>
              <w:spacing w:line="360" w:lineRule="auto"/>
              <w:ind w:firstLine="480" w:firstLineChars="200"/>
              <w:rPr>
                <w:rFonts w:ascii="宋体" w:hAnsi="宋体" w:eastAsia="宋体" w:cs="宋体"/>
                <w:sz w:val="24"/>
              </w:rPr>
            </w:pPr>
            <w:r>
              <w:rPr>
                <w:rFonts w:hint="eastAsia" w:ascii="宋体" w:hAnsi="宋体" w:eastAsia="宋体" w:cs="宋体"/>
                <w:sz w:val="24"/>
              </w:rPr>
              <w:t>13.学生在移动端进行视频学习时，系统自动记录所有学习行为，完成视频学习任务点后系统自动同步学习记录与PC端相同。同时将视频学习成绩计算后加入综合成绩中。</w:t>
            </w:r>
          </w:p>
          <w:p>
            <w:pPr>
              <w:spacing w:line="360" w:lineRule="auto"/>
              <w:ind w:firstLine="480" w:firstLineChars="200"/>
              <w:rPr>
                <w:rFonts w:ascii="宋体" w:hAnsi="宋体" w:eastAsia="宋体" w:cs="宋体"/>
                <w:sz w:val="24"/>
              </w:rPr>
            </w:pPr>
            <w:r>
              <w:rPr>
                <w:rFonts w:hint="eastAsia" w:ascii="宋体" w:hAnsi="宋体" w:eastAsia="宋体" w:cs="宋体"/>
                <w:sz w:val="24"/>
              </w:rPr>
              <w:t>14.学生通过移动端作业功能可以查看作业列表，作业列表支持标示待做作业和已完成、已过期作业展示。学生可以通过本功能支持待做作业在移动端完成。支持查看已完成作业的批阅状态和最后得分，支持查看作业答案。</w:t>
            </w:r>
          </w:p>
          <w:p>
            <w:pPr>
              <w:spacing w:line="360" w:lineRule="auto"/>
              <w:ind w:firstLine="480" w:firstLineChars="200"/>
              <w:rPr>
                <w:rFonts w:ascii="宋体" w:hAnsi="宋体" w:eastAsia="宋体" w:cs="宋体"/>
                <w:sz w:val="24"/>
              </w:rPr>
            </w:pPr>
            <w:r>
              <w:rPr>
                <w:rFonts w:hint="eastAsia" w:ascii="宋体" w:hAnsi="宋体" w:eastAsia="宋体" w:cs="宋体"/>
                <w:sz w:val="24"/>
              </w:rPr>
              <w:t>15.教师可以通过手机在课程中发布考试试卷和查看考试分项统计结果，学生同样可以通过移动端进行在线考试和查看考试信息。</w:t>
            </w:r>
          </w:p>
          <w:p>
            <w:pPr>
              <w:spacing w:line="360" w:lineRule="auto"/>
              <w:ind w:firstLine="480" w:firstLineChars="200"/>
              <w:rPr>
                <w:rFonts w:ascii="宋体" w:hAnsi="宋体" w:eastAsia="宋体" w:cs="宋体"/>
                <w:sz w:val="24"/>
              </w:rPr>
            </w:pPr>
            <w:r>
              <w:rPr>
                <w:rFonts w:hint="eastAsia" w:ascii="宋体" w:hAnsi="宋体" w:eastAsia="宋体" w:cs="宋体"/>
                <w:sz w:val="24"/>
              </w:rPr>
              <w:t>16.学生的课堂签到情况、课堂表现等都以积分形式形成评价，可转换为平时成绩；在线课程的学习同时记录作业成绩、考试成绩、按照老师设计的成绩权重给出综合评价。</w:t>
            </w:r>
          </w:p>
          <w:p>
            <w:pPr>
              <w:spacing w:line="360" w:lineRule="auto"/>
              <w:ind w:firstLine="480" w:firstLineChars="200"/>
              <w:rPr>
                <w:rFonts w:ascii="宋体" w:hAnsi="宋体" w:eastAsia="宋体" w:cs="宋体"/>
                <w:sz w:val="24"/>
              </w:rPr>
            </w:pPr>
            <w:r>
              <w:rPr>
                <w:rFonts w:hint="eastAsia" w:ascii="宋体" w:hAnsi="宋体" w:eastAsia="宋体" w:cs="宋体"/>
                <w:sz w:val="24"/>
              </w:rPr>
              <w:t>17.可以阅读海量电子图书、报纸、期刊、专题等资源，可以订阅到自己的空间，并进行分类管理；可以对所有精彩的内容进行分享。</w:t>
            </w:r>
          </w:p>
          <w:p>
            <w:pPr>
              <w:spacing w:line="360" w:lineRule="auto"/>
              <w:ind w:firstLine="480" w:firstLineChars="200"/>
              <w:rPr>
                <w:rFonts w:ascii="宋体" w:hAnsi="宋体" w:eastAsia="宋体" w:cs="宋体"/>
                <w:sz w:val="24"/>
              </w:rPr>
            </w:pPr>
            <w:r>
              <w:rPr>
                <w:rFonts w:hint="eastAsia" w:ascii="宋体" w:hAnsi="宋体" w:eastAsia="宋体" w:cs="宋体"/>
                <w:sz w:val="24"/>
              </w:rPr>
              <w:t>18.基于真实身份、课程、读书等学习行为及学生活动的社交互动，形成趣味式的成长花瓣，引发学习激励。包括：小组、私有笔记、共享笔记、阅读时间等。</w:t>
            </w:r>
          </w:p>
          <w:p>
            <w:pPr>
              <w:spacing w:line="360" w:lineRule="auto"/>
              <w:ind w:firstLine="480" w:firstLineChars="200"/>
              <w:rPr>
                <w:rFonts w:ascii="宋体" w:hAnsi="宋体" w:eastAsia="宋体" w:cs="宋体"/>
                <w:sz w:val="24"/>
              </w:rPr>
            </w:pPr>
            <w:r>
              <w:rPr>
                <w:rFonts w:hint="eastAsia" w:ascii="宋体" w:hAnsi="宋体" w:eastAsia="宋体" w:cs="宋体"/>
                <w:sz w:val="24"/>
              </w:rPr>
              <w:t>19.可以按照组织架构建立通讯录，可查看组织内所有人的联系方式，也可以根据实际情况进行个人信息适当范围的私密保护设置。</w:t>
            </w:r>
          </w:p>
          <w:p>
            <w:pPr>
              <w:spacing w:line="360" w:lineRule="auto"/>
              <w:ind w:firstLine="480" w:firstLineChars="200"/>
              <w:rPr>
                <w:rFonts w:ascii="宋体" w:hAnsi="宋体" w:eastAsia="宋体" w:cs="宋体"/>
                <w:sz w:val="24"/>
              </w:rPr>
            </w:pPr>
            <w:r>
              <w:rPr>
                <w:rFonts w:hint="eastAsia" w:ascii="宋体" w:hAnsi="宋体" w:eastAsia="宋体" w:cs="宋体"/>
                <w:sz w:val="24"/>
              </w:rPr>
              <w:t>20.教务通知、教师课程通知、小组通知、个人互相通知的即时消息任意组合设置，实时发送，实时接收，并可查看通知阅读状态，已读和未读名单。教师、学生都可以进行实时的移动通知、组建小组群聊（也可设置屏蔽提醒）、好友验证等即时通信。</w:t>
            </w:r>
          </w:p>
          <w:p>
            <w:pPr>
              <w:widowControl/>
              <w:spacing w:line="360" w:lineRule="auto"/>
              <w:jc w:val="left"/>
              <w:rPr>
                <w:rFonts w:ascii="宋体" w:hAnsi="宋体" w:eastAsia="宋体"/>
                <w:sz w:val="24"/>
              </w:rPr>
            </w:pPr>
            <w:r>
              <w:rPr>
                <w:rFonts w:hint="eastAsia" w:ascii="宋体" w:hAnsi="宋体" w:eastAsia="宋体" w:cs="宋体"/>
                <w:sz w:val="24"/>
              </w:rPr>
              <w:t>21.支持手机端、电脑端发起视频直播，学生可以通过手机观看直播并留言。</w:t>
            </w:r>
          </w:p>
        </w:tc>
      </w:tr>
    </w:tbl>
    <w:p/>
    <w:p>
      <w:pPr>
        <w:numPr>
          <w:numId w:val="0"/>
        </w:numPr>
        <w:rPr>
          <w:rFonts w:hint="eastAsia" w:asciiTheme="minorEastAsia" w:hAnsiTheme="minorEastAsia" w:eastAsiaTheme="minorEastAsia" w:cstheme="minorEastAsia"/>
          <w:sz w:val="24"/>
          <w:szCs w:val="32"/>
          <w:lang w:eastAsia="zh-CN"/>
        </w:rPr>
      </w:pPr>
    </w:p>
    <w:p>
      <w:pPr>
        <w:numPr>
          <w:numId w:val="0"/>
        </w:numPr>
        <w:rPr>
          <w:rFonts w:hint="eastAsia" w:asciiTheme="minorEastAsia" w:hAnsiTheme="minorEastAsia" w:eastAsiaTheme="minorEastAsia" w:cstheme="minorEastAsia"/>
          <w:sz w:val="24"/>
          <w:szCs w:val="32"/>
          <w:lang w:eastAsia="zh-CN"/>
        </w:rPr>
      </w:pPr>
    </w:p>
    <w:p>
      <w:pPr>
        <w:numPr>
          <w:numId w:val="0"/>
        </w:numPr>
        <w:rPr>
          <w:rFonts w:hint="eastAsia" w:asciiTheme="minorEastAsia" w:hAnsiTheme="minorEastAsia" w:eastAsiaTheme="minorEastAsia" w:cstheme="minorEastAsia"/>
          <w:sz w:val="24"/>
          <w:szCs w:val="32"/>
          <w:lang w:eastAsia="zh-CN"/>
        </w:rPr>
      </w:pPr>
    </w:p>
    <w:p>
      <w:pPr>
        <w:numPr>
          <w:numId w:val="0"/>
        </w:numPr>
        <w:rPr>
          <w:rFonts w:hint="eastAsia" w:asciiTheme="minorEastAsia" w:hAnsiTheme="minorEastAsia" w:eastAsiaTheme="minorEastAsia" w:cstheme="minorEastAsia"/>
          <w:sz w:val="24"/>
          <w:szCs w:val="32"/>
          <w:lang w:eastAsia="zh-CN"/>
        </w:rPr>
      </w:pPr>
    </w:p>
    <w:p>
      <w:pPr>
        <w:numPr>
          <w:numId w:val="0"/>
        </w:numPr>
        <w:rPr>
          <w:rFonts w:hint="eastAsia" w:asciiTheme="minorEastAsia" w:hAnsiTheme="minorEastAsia" w:eastAsiaTheme="minorEastAsia" w:cstheme="minorEastAsia"/>
          <w:sz w:val="24"/>
          <w:szCs w:val="32"/>
        </w:rPr>
      </w:pPr>
      <w:bookmarkStart w:id="0" w:name="_GoBack"/>
      <w:bookmarkEnd w:id="0"/>
      <w:r>
        <w:rPr>
          <w:rFonts w:hint="eastAsia" w:asciiTheme="minorEastAsia" w:hAnsiTheme="minorEastAsia" w:eastAsiaTheme="minorEastAsia" w:cstheme="minorEastAsia"/>
          <w:sz w:val="24"/>
          <w:szCs w:val="32"/>
          <w:lang w:eastAsia="zh-CN"/>
        </w:rPr>
        <w:t>附件：</w:t>
      </w:r>
      <w:r>
        <w:rPr>
          <w:rFonts w:hint="eastAsia" w:asciiTheme="minorEastAsia" w:hAnsiTheme="minorEastAsia" w:eastAsiaTheme="minorEastAsia" w:cstheme="minorEastAsia"/>
          <w:b/>
          <w:bCs/>
          <w:sz w:val="24"/>
          <w:szCs w:val="32"/>
        </w:rPr>
        <w:t>评分标准</w:t>
      </w:r>
    </w:p>
    <w:p>
      <w:pPr>
        <w:numPr>
          <w:ilvl w:val="0"/>
          <w:numId w:val="0"/>
        </w:numPr>
        <w:rPr>
          <w:rFonts w:hint="eastAsia" w:asciiTheme="minorEastAsia" w:hAnsiTheme="minorEastAsia" w:eastAsiaTheme="minorEastAsia" w:cstheme="minorEastAsia"/>
          <w:sz w:val="24"/>
          <w:szCs w:val="32"/>
        </w:rPr>
      </w:pPr>
    </w:p>
    <w:tbl>
      <w:tblPr>
        <w:tblStyle w:val="4"/>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09"/>
        <w:gridCol w:w="6429"/>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bCs/>
                <w:sz w:val="24"/>
              </w:rPr>
            </w:pPr>
            <w:r>
              <w:rPr>
                <w:rFonts w:hint="eastAsia" w:ascii="宋体" w:hAnsi="宋体" w:eastAsia="宋体"/>
                <w:b/>
                <w:bCs/>
                <w:sz w:val="24"/>
              </w:rPr>
              <w:t>类别</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bCs/>
                <w:sz w:val="24"/>
              </w:rPr>
            </w:pPr>
            <w:r>
              <w:rPr>
                <w:rFonts w:hint="eastAsia" w:ascii="宋体" w:hAnsi="宋体" w:eastAsia="宋体"/>
                <w:b/>
                <w:bCs/>
                <w:sz w:val="24"/>
              </w:rPr>
              <w:t>评分内容</w:t>
            </w:r>
          </w:p>
        </w:tc>
        <w:tc>
          <w:tcPr>
            <w:tcW w:w="64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bCs/>
                <w:sz w:val="24"/>
              </w:rPr>
            </w:pPr>
            <w:r>
              <w:rPr>
                <w:rFonts w:hint="eastAsia" w:ascii="宋体" w:hAnsi="宋体" w:eastAsia="宋体"/>
                <w:b/>
                <w:bCs/>
                <w:sz w:val="24"/>
              </w:rPr>
              <w:t>评分标准</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bCs/>
                <w:sz w:val="24"/>
              </w:rPr>
            </w:pPr>
            <w:r>
              <w:rPr>
                <w:rFonts w:hint="eastAsia" w:ascii="宋体" w:hAnsi="宋体" w:eastAsia="宋体"/>
                <w:b/>
                <w:bCs/>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8"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4"/>
              </w:rPr>
            </w:pPr>
            <w:r>
              <w:rPr>
                <w:rFonts w:hint="eastAsia" w:ascii="宋体" w:hAnsi="宋体" w:eastAsia="宋体"/>
                <w:sz w:val="24"/>
              </w:rPr>
              <w:t>技术分</w:t>
            </w:r>
          </w:p>
          <w:p>
            <w:pPr>
              <w:spacing w:line="360" w:lineRule="auto"/>
              <w:jc w:val="center"/>
              <w:rPr>
                <w:rFonts w:ascii="宋体" w:hAnsi="宋体" w:eastAsia="宋体"/>
                <w:b/>
                <w:bCs/>
                <w:sz w:val="24"/>
              </w:rPr>
            </w:pPr>
            <w:r>
              <w:rPr>
                <w:rFonts w:hint="eastAsia" w:ascii="宋体" w:hAnsi="宋体" w:eastAsia="宋体"/>
                <w:sz w:val="24"/>
              </w:rPr>
              <w:t>（</w:t>
            </w:r>
            <w:r>
              <w:rPr>
                <w:rFonts w:hint="eastAsia" w:ascii="宋体" w:hAnsi="宋体" w:eastAsia="宋体"/>
                <w:sz w:val="24"/>
                <w:u w:val="single"/>
                <w:lang w:val="en-US" w:eastAsia="zh-CN"/>
              </w:rPr>
              <w:t>6</w:t>
            </w:r>
            <w:r>
              <w:rPr>
                <w:rFonts w:hint="default" w:ascii="宋体" w:hAnsi="宋体" w:eastAsia="宋体"/>
                <w:sz w:val="24"/>
                <w:u w:val="single"/>
                <w:lang w:eastAsia="zh-CN"/>
              </w:rPr>
              <w:t>5</w:t>
            </w:r>
            <w:r>
              <w:rPr>
                <w:rFonts w:hint="eastAsia" w:ascii="宋体" w:hAnsi="宋体" w:eastAsia="宋体"/>
                <w:sz w:val="24"/>
              </w:rPr>
              <w:t>分）</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bCs/>
                <w:sz w:val="24"/>
              </w:rPr>
            </w:pPr>
            <w:r>
              <w:rPr>
                <w:rFonts w:hint="eastAsia" w:ascii="宋体" w:hAnsi="宋体" w:eastAsia="宋体" w:cs="宋体"/>
                <w:bCs/>
                <w:sz w:val="24"/>
              </w:rPr>
              <w:t>所投产品技术参数及要求</w:t>
            </w:r>
          </w:p>
        </w:tc>
        <w:tc>
          <w:tcPr>
            <w:tcW w:w="6429" w:type="dxa"/>
            <w:tcBorders>
              <w:top w:val="single" w:color="auto" w:sz="4" w:space="0"/>
              <w:left w:val="single" w:color="auto" w:sz="4" w:space="0"/>
              <w:bottom w:val="single" w:color="auto" w:sz="4" w:space="0"/>
              <w:right w:val="single" w:color="auto" w:sz="4" w:space="0"/>
            </w:tcBorders>
            <w:vAlign w:val="center"/>
          </w:tcPr>
          <w:p>
            <w:pPr>
              <w:pStyle w:val="6"/>
              <w:spacing w:line="360" w:lineRule="auto"/>
              <w:rPr>
                <w:rFonts w:hint="eastAsia" w:hAnsi="宋体"/>
                <w:color w:val="auto"/>
              </w:rPr>
            </w:pPr>
            <w:r>
              <w:rPr>
                <w:rFonts w:hint="eastAsia" w:hAnsi="宋体" w:cs="Times New Roman"/>
                <w:bCs/>
                <w:color w:val="auto"/>
              </w:rPr>
              <w:t>所投产品完全满足或优于</w:t>
            </w:r>
            <w:r>
              <w:rPr>
                <w:rFonts w:hint="default" w:hAnsi="宋体" w:cs="Times New Roman"/>
                <w:bCs/>
                <w:color w:val="auto"/>
              </w:rPr>
              <w:t>招标</w:t>
            </w:r>
            <w:r>
              <w:rPr>
                <w:rFonts w:hint="eastAsia" w:hAnsi="宋体" w:cs="Times New Roman"/>
                <w:bCs/>
                <w:color w:val="auto"/>
              </w:rPr>
              <w:t>文件技术参数及要求的得满分20分，</w:t>
            </w:r>
            <w:r>
              <w:rPr>
                <w:rFonts w:hint="eastAsia" w:hAnsi="宋体"/>
                <w:color w:val="auto"/>
              </w:rPr>
              <w:t>每有一项负偏离扣2分，扣完为止。</w:t>
            </w:r>
          </w:p>
          <w:p>
            <w:pPr>
              <w:pStyle w:val="6"/>
              <w:spacing w:line="360" w:lineRule="auto"/>
              <w:rPr>
                <w:rFonts w:hAnsi="宋体"/>
                <w:color w:val="auto"/>
              </w:rPr>
            </w:pPr>
            <w:r>
              <w:rPr>
                <w:rFonts w:hint="eastAsia" w:hAnsi="宋体" w:cs="Times New Roman"/>
                <w:b/>
                <w:bCs/>
                <w:color w:val="auto"/>
              </w:rPr>
              <w:t>注：以</w:t>
            </w:r>
            <w:r>
              <w:rPr>
                <w:rFonts w:hint="default" w:hAnsi="宋体" w:cs="Times New Roman"/>
                <w:b/>
                <w:bCs/>
                <w:color w:val="auto"/>
              </w:rPr>
              <w:t>招标</w:t>
            </w:r>
            <w:r>
              <w:rPr>
                <w:rFonts w:hint="eastAsia" w:hAnsi="宋体" w:cs="Times New Roman"/>
                <w:b/>
                <w:bCs/>
                <w:color w:val="auto"/>
              </w:rPr>
              <w:t>响应表为评审依据。</w:t>
            </w:r>
          </w:p>
        </w:tc>
        <w:tc>
          <w:tcPr>
            <w:tcW w:w="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Cs/>
                <w:sz w:val="24"/>
              </w:rPr>
            </w:pPr>
            <w:r>
              <w:rPr>
                <w:rFonts w:hint="eastAsia" w:ascii="宋体" w:hAnsi="宋体" w:eastAsia="宋体" w:cs="宋体"/>
                <w:bCs/>
                <w:sz w:val="24"/>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8" w:type="dxa"/>
            <w:vMerge w:val="continue"/>
            <w:tcBorders>
              <w:left w:val="single" w:color="auto" w:sz="4" w:space="0"/>
              <w:right w:val="single" w:color="auto" w:sz="4" w:space="0"/>
            </w:tcBorders>
            <w:vAlign w:val="center"/>
          </w:tcPr>
          <w:p>
            <w:pPr>
              <w:spacing w:line="360" w:lineRule="auto"/>
              <w:jc w:val="center"/>
              <w:rPr>
                <w:rFonts w:ascii="宋体" w:hAnsi="宋体" w:eastAsia="宋体"/>
                <w:b/>
                <w:bCs/>
                <w:sz w:val="24"/>
              </w:rPr>
            </w:pPr>
          </w:p>
        </w:tc>
        <w:tc>
          <w:tcPr>
            <w:tcW w:w="11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 w:val="24"/>
              </w:rPr>
            </w:pPr>
            <w:r>
              <w:rPr>
                <w:rFonts w:hint="eastAsia" w:ascii="宋体" w:hAnsi="宋体" w:eastAsia="宋体" w:cs="宋体"/>
                <w:color w:val="auto"/>
                <w:sz w:val="24"/>
              </w:rPr>
              <w:t>教学能力大赛</w:t>
            </w:r>
            <w:r>
              <w:rPr>
                <w:rFonts w:ascii="宋体" w:hAnsi="宋体" w:eastAsia="宋体" w:cs="宋体"/>
                <w:color w:val="auto"/>
                <w:sz w:val="24"/>
              </w:rPr>
              <w:t>技术</w:t>
            </w:r>
            <w:r>
              <w:rPr>
                <w:rFonts w:hint="eastAsia" w:ascii="宋体" w:hAnsi="宋体" w:eastAsia="宋体" w:cs="宋体"/>
                <w:color w:val="auto"/>
                <w:sz w:val="24"/>
              </w:rPr>
              <w:t>服务</w:t>
            </w:r>
            <w:r>
              <w:rPr>
                <w:rFonts w:ascii="宋体" w:hAnsi="宋体" w:eastAsia="宋体" w:cs="宋体"/>
                <w:color w:val="auto"/>
                <w:sz w:val="24"/>
              </w:rPr>
              <w:t>工具</w:t>
            </w:r>
            <w:r>
              <w:rPr>
                <w:rFonts w:hint="eastAsia" w:ascii="宋体" w:hAnsi="宋体" w:eastAsia="宋体" w:cs="宋体"/>
                <w:color w:val="auto"/>
                <w:sz w:val="24"/>
              </w:rPr>
              <w:t>功能</w:t>
            </w:r>
            <w:r>
              <w:rPr>
                <w:rFonts w:hint="default" w:ascii="宋体" w:hAnsi="宋体" w:eastAsia="宋体" w:cs="宋体"/>
                <w:color w:val="auto"/>
                <w:sz w:val="24"/>
              </w:rPr>
              <w:t>演示</w:t>
            </w:r>
          </w:p>
          <w:p>
            <w:pPr>
              <w:spacing w:line="360" w:lineRule="auto"/>
              <w:jc w:val="center"/>
              <w:rPr>
                <w:rFonts w:ascii="宋体" w:hAnsi="宋体" w:eastAsia="宋体" w:cs="宋体"/>
                <w:bCs/>
                <w:color w:val="auto"/>
                <w:sz w:val="24"/>
              </w:rPr>
            </w:pPr>
          </w:p>
        </w:tc>
        <w:tc>
          <w:tcPr>
            <w:tcW w:w="6429"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eastAsia="宋体" w:cs="宋体"/>
                <w:b/>
                <w:color w:val="auto"/>
                <w:sz w:val="24"/>
              </w:rPr>
            </w:pPr>
            <w:r>
              <w:rPr>
                <w:rFonts w:hint="eastAsia" w:ascii="宋体" w:hAnsi="宋体" w:eastAsia="宋体" w:cs="宋体"/>
                <w:color w:val="auto"/>
                <w:sz w:val="24"/>
              </w:rPr>
              <w:t>1）教师轻松通过电脑网页投屏进行签到、选人、抢答等教学环节以及课程相关图片、视频资源并能直接在投屏上展示结果数据。</w:t>
            </w:r>
            <w:r>
              <w:rPr>
                <w:rFonts w:hint="eastAsia" w:ascii="宋体" w:hAnsi="宋体" w:eastAsia="宋体" w:cs="宋体"/>
                <w:b w:val="0"/>
                <w:bCs/>
                <w:color w:val="auto"/>
                <w:sz w:val="24"/>
              </w:rPr>
              <w:t>满足此项得</w:t>
            </w:r>
            <w:r>
              <w:rPr>
                <w:rFonts w:ascii="宋体" w:hAnsi="宋体" w:eastAsia="宋体" w:cs="宋体"/>
                <w:b w:val="0"/>
                <w:bCs/>
                <w:color w:val="auto"/>
                <w:sz w:val="24"/>
              </w:rPr>
              <w:t>4</w:t>
            </w:r>
            <w:r>
              <w:rPr>
                <w:rFonts w:hint="eastAsia" w:ascii="宋体" w:hAnsi="宋体" w:eastAsia="宋体" w:cs="宋体"/>
                <w:b w:val="0"/>
                <w:bCs/>
                <w:color w:val="auto"/>
                <w:sz w:val="24"/>
              </w:rPr>
              <w:t>分，不满足不得分</w:t>
            </w:r>
            <w:r>
              <w:rPr>
                <w:rFonts w:hint="default" w:ascii="宋体" w:hAnsi="宋体" w:eastAsia="宋体" w:cs="宋体"/>
                <w:b w:val="0"/>
                <w:bCs/>
                <w:color w:val="auto"/>
                <w:sz w:val="24"/>
              </w:rPr>
              <w:t>。</w:t>
            </w:r>
          </w:p>
          <w:p>
            <w:pPr>
              <w:spacing w:line="360" w:lineRule="auto"/>
              <w:rPr>
                <w:rFonts w:ascii="宋体" w:hAnsi="宋体" w:eastAsia="宋体" w:cs="宋体"/>
                <w:b/>
                <w:color w:val="auto"/>
                <w:sz w:val="24"/>
              </w:rPr>
            </w:pPr>
            <w:r>
              <w:rPr>
                <w:rFonts w:hint="eastAsia" w:ascii="宋体" w:hAnsi="宋体" w:eastAsia="宋体" w:cs="宋体"/>
                <w:color w:val="auto"/>
                <w:sz w:val="24"/>
              </w:rPr>
              <w:t>2）支持强大PPT演示功能，PPT能通过电脑网页投屏演示PPT文件来源多种渠道，可以通过电脑端把文件直接发送至移动端，提高资源展示的便捷性。</w:t>
            </w:r>
            <w:r>
              <w:rPr>
                <w:rFonts w:hint="eastAsia" w:ascii="宋体" w:hAnsi="宋体" w:eastAsia="宋体" w:cs="宋体"/>
                <w:b w:val="0"/>
                <w:bCs/>
                <w:color w:val="auto"/>
                <w:sz w:val="24"/>
              </w:rPr>
              <w:t>满足此项得</w:t>
            </w:r>
            <w:r>
              <w:rPr>
                <w:rFonts w:ascii="宋体" w:hAnsi="宋体" w:eastAsia="宋体" w:cs="宋体"/>
                <w:b w:val="0"/>
                <w:bCs/>
                <w:color w:val="auto"/>
                <w:sz w:val="24"/>
              </w:rPr>
              <w:t>4</w:t>
            </w:r>
            <w:r>
              <w:rPr>
                <w:rFonts w:hint="eastAsia" w:ascii="宋体" w:hAnsi="宋体" w:eastAsia="宋体" w:cs="宋体"/>
                <w:b w:val="0"/>
                <w:bCs/>
                <w:color w:val="auto"/>
                <w:sz w:val="24"/>
              </w:rPr>
              <w:t>分，不满足不得分</w:t>
            </w:r>
            <w:r>
              <w:rPr>
                <w:rFonts w:hint="default" w:ascii="宋体" w:hAnsi="宋体" w:eastAsia="宋体" w:cs="宋体"/>
                <w:b w:val="0"/>
                <w:bCs/>
                <w:color w:val="auto"/>
                <w:sz w:val="24"/>
              </w:rPr>
              <w:t>。</w:t>
            </w:r>
          </w:p>
          <w:p>
            <w:pPr>
              <w:spacing w:line="360" w:lineRule="auto"/>
              <w:rPr>
                <w:rFonts w:ascii="宋体" w:hAnsi="宋体" w:eastAsia="宋体" w:cs="宋体"/>
                <w:b/>
                <w:color w:val="auto"/>
                <w:sz w:val="24"/>
              </w:rPr>
            </w:pPr>
            <w:r>
              <w:rPr>
                <w:rFonts w:hint="eastAsia" w:ascii="宋体" w:hAnsi="宋体" w:eastAsia="宋体" w:cs="宋体"/>
                <w:color w:val="auto"/>
                <w:sz w:val="24"/>
              </w:rPr>
              <w:t>3）教师备课：教师可以在移动端中的活动库中，设置移动教案。按照教学计划，教师可提前在移动端上组织教学内容，有序安排资料推送</w:t>
            </w:r>
            <w:r>
              <w:rPr>
                <w:rFonts w:hint="eastAsia" w:ascii="宋体" w:hAnsi="宋体" w:eastAsia="宋体" w:cs="宋体"/>
                <w:b w:val="0"/>
                <w:bCs w:val="0"/>
                <w:color w:val="auto"/>
                <w:sz w:val="24"/>
              </w:rPr>
              <w:t>、签到、问答、抢答、投票等教学活动，方便课堂发放并易于复用。满足此项得</w:t>
            </w:r>
            <w:r>
              <w:rPr>
                <w:rFonts w:ascii="宋体" w:hAnsi="宋体" w:eastAsia="宋体" w:cs="宋体"/>
                <w:b w:val="0"/>
                <w:bCs w:val="0"/>
                <w:color w:val="auto"/>
                <w:sz w:val="24"/>
              </w:rPr>
              <w:t>4</w:t>
            </w:r>
            <w:r>
              <w:rPr>
                <w:rFonts w:hint="eastAsia" w:ascii="宋体" w:hAnsi="宋体" w:eastAsia="宋体" w:cs="宋体"/>
                <w:b w:val="0"/>
                <w:bCs w:val="0"/>
                <w:color w:val="auto"/>
                <w:sz w:val="24"/>
              </w:rPr>
              <w:t>分，不满足不得分</w:t>
            </w:r>
            <w:r>
              <w:rPr>
                <w:rFonts w:hint="default" w:ascii="宋体" w:hAnsi="宋体" w:eastAsia="宋体" w:cs="宋体"/>
                <w:b w:val="0"/>
                <w:bCs w:val="0"/>
                <w:color w:val="auto"/>
                <w:sz w:val="24"/>
              </w:rPr>
              <w:t>。</w:t>
            </w:r>
          </w:p>
          <w:p>
            <w:pPr>
              <w:spacing w:line="360" w:lineRule="auto"/>
              <w:rPr>
                <w:rFonts w:ascii="宋体" w:hAnsi="宋体" w:eastAsia="宋体" w:cs="宋体"/>
                <w:color w:val="auto"/>
                <w:sz w:val="24"/>
              </w:rPr>
            </w:pPr>
            <w:r>
              <w:rPr>
                <w:rFonts w:hint="eastAsia" w:ascii="宋体" w:hAnsi="宋体" w:eastAsia="宋体" w:cs="宋体"/>
                <w:color w:val="auto"/>
                <w:sz w:val="24"/>
              </w:rPr>
              <w:t>4）在同一教学服务工具平台为每一个教师和学生用户提供至少150G免费个人云盘存储空间，教师上传内容不占用学校存储，并与网络教学平台、移动教学平台、专业教学资源库直接深度融合对接，可随时下载和一键引用。提供云盘客户端，可以指定文件夹与云端内容自动同步</w:t>
            </w:r>
            <w:r>
              <w:rPr>
                <w:rFonts w:hint="eastAsia" w:ascii="宋体" w:hAnsi="宋体" w:eastAsia="宋体" w:cs="宋体"/>
                <w:b w:val="0"/>
                <w:bCs w:val="0"/>
                <w:color w:val="auto"/>
                <w:sz w:val="24"/>
              </w:rPr>
              <w:t>。满足此项得</w:t>
            </w:r>
            <w:r>
              <w:rPr>
                <w:rFonts w:ascii="宋体" w:hAnsi="宋体" w:eastAsia="宋体" w:cs="宋体"/>
                <w:b w:val="0"/>
                <w:bCs w:val="0"/>
                <w:color w:val="auto"/>
                <w:sz w:val="24"/>
              </w:rPr>
              <w:t>3</w:t>
            </w:r>
            <w:r>
              <w:rPr>
                <w:rFonts w:hint="eastAsia" w:ascii="宋体" w:hAnsi="宋体" w:eastAsia="宋体" w:cs="宋体"/>
                <w:b w:val="0"/>
                <w:bCs w:val="0"/>
                <w:color w:val="auto"/>
                <w:sz w:val="24"/>
              </w:rPr>
              <w:t>分，不满足不得分</w:t>
            </w:r>
            <w:r>
              <w:rPr>
                <w:rFonts w:hint="default" w:ascii="宋体" w:hAnsi="宋体" w:eastAsia="宋体" w:cs="宋体"/>
                <w:b w:val="0"/>
                <w:bCs w:val="0"/>
                <w:color w:val="auto"/>
                <w:sz w:val="24"/>
              </w:rPr>
              <w:t>。</w:t>
            </w:r>
          </w:p>
        </w:tc>
        <w:tc>
          <w:tcPr>
            <w:tcW w:w="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rPr>
            </w:pPr>
            <w:r>
              <w:rPr>
                <w:rFonts w:ascii="宋体" w:hAnsi="宋体" w:eastAsia="宋体" w:cs="宋体"/>
                <w:color w:val="auto"/>
                <w:sz w:val="24"/>
              </w:rPr>
              <w:t>0-</w:t>
            </w:r>
            <w:r>
              <w:rPr>
                <w:rFonts w:hint="eastAsia" w:ascii="宋体" w:hAnsi="宋体" w:eastAsia="宋体" w:cs="宋体"/>
                <w:color w:val="auto"/>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8" w:type="dxa"/>
            <w:vMerge w:val="continue"/>
            <w:tcBorders>
              <w:left w:val="single" w:color="auto" w:sz="4" w:space="0"/>
              <w:right w:val="single" w:color="auto" w:sz="4" w:space="0"/>
            </w:tcBorders>
            <w:vAlign w:val="center"/>
          </w:tcPr>
          <w:p>
            <w:pPr>
              <w:spacing w:line="360" w:lineRule="auto"/>
              <w:jc w:val="center"/>
              <w:rPr>
                <w:rFonts w:ascii="宋体" w:hAnsi="宋体" w:eastAsia="宋体"/>
                <w:b/>
                <w:bCs/>
                <w:sz w:val="24"/>
              </w:rPr>
            </w:pPr>
          </w:p>
        </w:tc>
        <w:tc>
          <w:tcPr>
            <w:tcW w:w="1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Cs/>
                <w:sz w:val="24"/>
              </w:rPr>
            </w:pPr>
            <w:r>
              <w:rPr>
                <w:rFonts w:hint="eastAsia" w:ascii="宋体" w:hAnsi="宋体" w:eastAsia="宋体" w:cs="宋体"/>
                <w:bCs/>
                <w:sz w:val="24"/>
              </w:rPr>
              <w:t>售后服务</w:t>
            </w:r>
          </w:p>
        </w:tc>
        <w:tc>
          <w:tcPr>
            <w:tcW w:w="642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rPr>
            </w:pPr>
            <w:r>
              <w:rPr>
                <w:rFonts w:hint="eastAsia" w:ascii="宋体" w:hAnsi="宋体" w:eastAsia="宋体" w:cs="宋体"/>
                <w:sz w:val="24"/>
              </w:rPr>
              <w:t>根据供应商提供的售后服务方案进行综合评分：</w:t>
            </w:r>
          </w:p>
          <w:p>
            <w:pPr>
              <w:spacing w:line="360" w:lineRule="auto"/>
              <w:rPr>
                <w:rFonts w:ascii="宋体" w:hAnsi="宋体" w:eastAsia="宋体" w:cs="宋体"/>
                <w:sz w:val="24"/>
              </w:rPr>
            </w:pPr>
            <w:r>
              <w:rPr>
                <w:rFonts w:hint="eastAsia" w:ascii="宋体" w:hAnsi="宋体" w:eastAsia="宋体" w:cs="宋体"/>
                <w:sz w:val="24"/>
              </w:rPr>
              <w:t>完全满足</w:t>
            </w:r>
            <w:r>
              <w:rPr>
                <w:rFonts w:hint="default" w:ascii="宋体" w:hAnsi="宋体" w:eastAsia="宋体" w:cs="宋体"/>
                <w:sz w:val="24"/>
              </w:rPr>
              <w:t>招标</w:t>
            </w:r>
            <w:r>
              <w:rPr>
                <w:rFonts w:hint="eastAsia" w:ascii="宋体" w:hAnsi="宋体" w:eastAsia="宋体" w:cs="宋体"/>
                <w:sz w:val="24"/>
              </w:rPr>
              <w:t>文件要求，人员、设备、售后、时间安排合理，各项管理制度完善，在满足招标技术要求的前提下能提出合理化建议并被接受，得</w:t>
            </w:r>
            <w:r>
              <w:rPr>
                <w:rFonts w:hint="default" w:ascii="宋体" w:hAnsi="宋体" w:eastAsia="宋体" w:cs="宋体"/>
                <w:sz w:val="24"/>
              </w:rPr>
              <w:t>8</w:t>
            </w:r>
            <w:r>
              <w:rPr>
                <w:rFonts w:hint="eastAsia" w:ascii="宋体" w:hAnsi="宋体" w:eastAsia="宋体" w:cs="宋体"/>
                <w:sz w:val="24"/>
              </w:rPr>
              <w:t>-</w:t>
            </w:r>
            <w:r>
              <w:rPr>
                <w:rFonts w:hint="default" w:ascii="宋体" w:hAnsi="宋体" w:eastAsia="宋体" w:cs="宋体"/>
                <w:sz w:val="24"/>
              </w:rPr>
              <w:t>10</w:t>
            </w:r>
            <w:r>
              <w:rPr>
                <w:rFonts w:hint="eastAsia" w:ascii="宋体" w:hAnsi="宋体" w:eastAsia="宋体" w:cs="宋体"/>
                <w:sz w:val="24"/>
              </w:rPr>
              <w:t>分。</w:t>
            </w:r>
          </w:p>
          <w:p>
            <w:pPr>
              <w:spacing w:line="360" w:lineRule="auto"/>
              <w:rPr>
                <w:rFonts w:ascii="宋体" w:hAnsi="宋体" w:eastAsia="宋体" w:cs="宋体"/>
                <w:sz w:val="24"/>
              </w:rPr>
            </w:pPr>
            <w:r>
              <w:rPr>
                <w:rFonts w:hint="eastAsia" w:ascii="宋体" w:hAnsi="宋体" w:eastAsia="宋体" w:cs="宋体"/>
                <w:sz w:val="24"/>
              </w:rPr>
              <w:t>方案详细，人员、设备、售后、时间安排合理，但管理制度相对欠缺，无合理化建议或建议不能被接受，基本满足</w:t>
            </w:r>
            <w:r>
              <w:rPr>
                <w:rFonts w:hint="default" w:ascii="宋体" w:hAnsi="宋体" w:eastAsia="宋体" w:cs="宋体"/>
                <w:sz w:val="24"/>
              </w:rPr>
              <w:t>招标</w:t>
            </w:r>
            <w:r>
              <w:rPr>
                <w:rFonts w:hint="eastAsia" w:ascii="宋体" w:hAnsi="宋体" w:eastAsia="宋体" w:cs="宋体"/>
                <w:sz w:val="24"/>
              </w:rPr>
              <w:t>文件要求，得</w:t>
            </w:r>
            <w:r>
              <w:rPr>
                <w:rFonts w:hint="default" w:ascii="宋体" w:hAnsi="宋体" w:eastAsia="宋体" w:cs="宋体"/>
                <w:sz w:val="24"/>
              </w:rPr>
              <w:t>5</w:t>
            </w:r>
            <w:r>
              <w:rPr>
                <w:rFonts w:hint="eastAsia" w:ascii="宋体" w:hAnsi="宋体" w:eastAsia="宋体" w:cs="宋体"/>
                <w:sz w:val="24"/>
              </w:rPr>
              <w:t>-</w:t>
            </w:r>
            <w:r>
              <w:rPr>
                <w:rFonts w:hint="default" w:ascii="宋体" w:hAnsi="宋体" w:eastAsia="宋体" w:cs="宋体"/>
                <w:sz w:val="24"/>
              </w:rPr>
              <w:t>7</w:t>
            </w:r>
            <w:r>
              <w:rPr>
                <w:rFonts w:hint="eastAsia" w:ascii="宋体" w:hAnsi="宋体" w:eastAsia="宋体" w:cs="宋体"/>
                <w:sz w:val="24"/>
              </w:rPr>
              <w:t>分；</w:t>
            </w:r>
          </w:p>
          <w:p>
            <w:pPr>
              <w:pStyle w:val="3"/>
              <w:spacing w:before="0" w:beforeAutospacing="0" w:after="0" w:afterAutospacing="0" w:line="360" w:lineRule="auto"/>
              <w:rPr>
                <w:rFonts w:hint="eastAsia" w:ascii="宋体" w:hAnsi="宋体" w:eastAsia="宋体" w:cs="宋体"/>
                <w:kern w:val="2"/>
              </w:rPr>
            </w:pPr>
            <w:r>
              <w:rPr>
                <w:rFonts w:hint="eastAsia" w:ascii="宋体" w:hAnsi="宋体" w:eastAsia="宋体" w:cs="宋体"/>
                <w:kern w:val="2"/>
              </w:rPr>
              <w:t>方案不够详细，人员、设备、售后、时间安排稍欠缺合理性，管理制度相对欠缺，无合理化建议或建议不能被接受，但基本满足招标要求，得2-4分；</w:t>
            </w:r>
          </w:p>
          <w:p>
            <w:pPr>
              <w:pStyle w:val="3"/>
              <w:spacing w:before="0" w:beforeAutospacing="0" w:after="0" w:afterAutospacing="0" w:line="360" w:lineRule="auto"/>
              <w:rPr>
                <w:rFonts w:hint="default" w:ascii="宋体" w:hAnsi="宋体" w:eastAsia="宋体" w:cs="宋体"/>
                <w:kern w:val="2"/>
                <w:lang w:val="en-US" w:eastAsia="zh-CN"/>
              </w:rPr>
            </w:pPr>
            <w:r>
              <w:rPr>
                <w:rFonts w:hint="eastAsia" w:ascii="宋体" w:hAnsi="宋体" w:eastAsia="宋体" w:cs="宋体"/>
                <w:kern w:val="2"/>
              </w:rPr>
              <w:t>差或未提供不得分。</w:t>
            </w:r>
            <w:r>
              <w:rPr>
                <w:rFonts w:hint="eastAsia" w:ascii="宋体" w:hAnsi="宋体" w:eastAsia="宋体" w:cs="宋体"/>
                <w:kern w:val="2"/>
                <w:lang w:eastAsia="zh-CN"/>
              </w:rPr>
              <w:t>；</w:t>
            </w:r>
          </w:p>
        </w:tc>
        <w:tc>
          <w:tcPr>
            <w:tcW w:w="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ascii="宋体" w:hAnsi="宋体" w:eastAsia="宋体" w:cs="宋体"/>
                <w:sz w:val="24"/>
              </w:rPr>
              <w:t>0-10</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8" w:type="dxa"/>
            <w:vMerge w:val="continue"/>
            <w:tcBorders>
              <w:left w:val="single" w:color="auto" w:sz="4" w:space="0"/>
              <w:right w:val="single" w:color="auto" w:sz="4" w:space="0"/>
            </w:tcBorders>
            <w:vAlign w:val="center"/>
          </w:tcPr>
          <w:p>
            <w:pPr>
              <w:spacing w:line="360" w:lineRule="auto"/>
              <w:jc w:val="center"/>
              <w:rPr>
                <w:rFonts w:ascii="宋体" w:hAnsi="宋体" w:eastAsia="宋体"/>
                <w:b/>
                <w:bCs/>
                <w:sz w:val="24"/>
              </w:rPr>
            </w:pPr>
          </w:p>
        </w:tc>
        <w:tc>
          <w:tcPr>
            <w:tcW w:w="110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投标人资信</w:t>
            </w:r>
          </w:p>
        </w:tc>
        <w:tc>
          <w:tcPr>
            <w:tcW w:w="642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 xml:space="preserve">1.具有智学电子图书数据库系统软件评测中心测试证书，满足该条件得 </w:t>
            </w:r>
            <w:r>
              <w:rPr>
                <w:rFonts w:hint="default" w:ascii="宋体" w:hAnsi="宋体" w:eastAsia="宋体" w:cs="宋体"/>
                <w:sz w:val="24"/>
              </w:rPr>
              <w:t>3</w:t>
            </w:r>
            <w:r>
              <w:rPr>
                <w:rFonts w:hint="eastAsia" w:ascii="宋体" w:hAnsi="宋体" w:eastAsia="宋体" w:cs="宋体"/>
                <w:sz w:val="24"/>
              </w:rPr>
              <w:t>分，否则不得分；</w:t>
            </w:r>
          </w:p>
          <w:p>
            <w:pPr>
              <w:spacing w:line="360" w:lineRule="auto"/>
              <w:rPr>
                <w:rFonts w:hint="eastAsia" w:ascii="宋体" w:hAnsi="宋体" w:eastAsia="宋体" w:cs="宋体"/>
                <w:sz w:val="24"/>
              </w:rPr>
            </w:pPr>
            <w:r>
              <w:rPr>
                <w:rFonts w:hint="eastAsia" w:ascii="宋体" w:hAnsi="宋体" w:eastAsia="宋体" w:cs="宋体"/>
                <w:sz w:val="24"/>
              </w:rPr>
              <w:t>2.投标人具有备课资源库系统软件证书，满足该条件得</w:t>
            </w:r>
            <w:r>
              <w:rPr>
                <w:rFonts w:hint="default" w:ascii="宋体" w:hAnsi="宋体" w:eastAsia="宋体" w:cs="宋体"/>
                <w:sz w:val="24"/>
              </w:rPr>
              <w:t>3</w:t>
            </w:r>
            <w:r>
              <w:rPr>
                <w:rFonts w:hint="eastAsia" w:ascii="宋体" w:hAnsi="宋体" w:eastAsia="宋体" w:cs="宋体"/>
                <w:sz w:val="24"/>
              </w:rPr>
              <w:t>分，否则不得分；</w:t>
            </w:r>
          </w:p>
          <w:p>
            <w:pPr>
              <w:spacing w:line="360" w:lineRule="auto"/>
              <w:rPr>
                <w:rFonts w:hint="eastAsia" w:ascii="宋体" w:hAnsi="宋体" w:eastAsia="宋体" w:cs="宋体"/>
                <w:sz w:val="24"/>
              </w:rPr>
            </w:pPr>
            <w:r>
              <w:rPr>
                <w:rFonts w:hint="eastAsia" w:ascii="宋体" w:hAnsi="宋体" w:eastAsia="宋体" w:cs="宋体"/>
                <w:sz w:val="24"/>
              </w:rPr>
              <w:t xml:space="preserve">3. 具有资源统一检索平台计算机软件著作权登记证书的，满足该条件得 </w:t>
            </w:r>
            <w:r>
              <w:rPr>
                <w:rFonts w:hint="default" w:ascii="宋体" w:hAnsi="宋体" w:eastAsia="宋体" w:cs="宋体"/>
                <w:sz w:val="24"/>
              </w:rPr>
              <w:t>3</w:t>
            </w:r>
            <w:r>
              <w:rPr>
                <w:rFonts w:hint="eastAsia" w:ascii="宋体" w:hAnsi="宋体" w:eastAsia="宋体" w:cs="宋体"/>
                <w:sz w:val="24"/>
              </w:rPr>
              <w:t>分，否则不得分；</w:t>
            </w:r>
          </w:p>
          <w:p>
            <w:pPr>
              <w:spacing w:line="360" w:lineRule="auto"/>
              <w:rPr>
                <w:rFonts w:hint="eastAsia" w:ascii="宋体" w:hAnsi="宋体" w:eastAsia="宋体" w:cs="宋体"/>
                <w:sz w:val="24"/>
              </w:rPr>
            </w:pPr>
            <w:r>
              <w:rPr>
                <w:rFonts w:hint="eastAsia" w:ascii="宋体" w:hAnsi="宋体" w:eastAsia="宋体" w:cs="宋体"/>
                <w:sz w:val="24"/>
              </w:rPr>
              <w:t>4.供应商具有智慧教学网络综合服务平台计算机软件著作权登记证书的，满足该条件得3分；</w:t>
            </w:r>
          </w:p>
          <w:p>
            <w:pPr>
              <w:spacing w:line="360" w:lineRule="auto"/>
              <w:rPr>
                <w:rFonts w:hint="eastAsia" w:ascii="宋体" w:hAnsi="宋体" w:eastAsia="宋体" w:cs="宋体"/>
                <w:sz w:val="24"/>
              </w:rPr>
            </w:pPr>
            <w:r>
              <w:rPr>
                <w:rFonts w:hint="eastAsia" w:ascii="宋体" w:hAnsi="宋体" w:eastAsia="宋体" w:cs="宋体"/>
                <w:sz w:val="24"/>
              </w:rPr>
              <w:t>5.供应商具文献数字化在线服务平台计算机软件著作权登记证书的，满足该条件得</w:t>
            </w:r>
            <w:r>
              <w:rPr>
                <w:rFonts w:hint="default" w:ascii="宋体" w:hAnsi="宋体" w:eastAsia="宋体" w:cs="宋体"/>
                <w:sz w:val="24"/>
              </w:rPr>
              <w:t>2</w:t>
            </w:r>
            <w:r>
              <w:rPr>
                <w:rFonts w:hint="eastAsia" w:ascii="宋体" w:hAnsi="宋体" w:eastAsia="宋体" w:cs="宋体"/>
                <w:sz w:val="24"/>
              </w:rPr>
              <w:t>分；</w:t>
            </w:r>
          </w:p>
          <w:p>
            <w:pPr>
              <w:spacing w:line="360" w:lineRule="auto"/>
              <w:rPr>
                <w:rFonts w:hint="eastAsia" w:ascii="宋体" w:hAnsi="宋体" w:eastAsia="宋体" w:cs="宋体"/>
                <w:sz w:val="24"/>
              </w:rPr>
            </w:pPr>
            <w:r>
              <w:rPr>
                <w:rFonts w:hint="eastAsia" w:ascii="宋体" w:hAnsi="宋体" w:eastAsia="宋体" w:cs="宋体"/>
                <w:sz w:val="24"/>
              </w:rPr>
              <w:t>6、供应商具有AAA级信用等级认证证书，满足该条件得2分；</w:t>
            </w:r>
          </w:p>
          <w:p>
            <w:pPr>
              <w:spacing w:line="360" w:lineRule="auto"/>
              <w:rPr>
                <w:rFonts w:hint="eastAsia" w:ascii="宋体" w:hAnsi="宋体" w:eastAsia="宋体" w:cs="宋体"/>
                <w:sz w:val="24"/>
              </w:rPr>
            </w:pPr>
            <w:r>
              <w:rPr>
                <w:rFonts w:hint="eastAsia" w:ascii="宋体" w:hAnsi="宋体" w:eastAsia="宋体" w:cs="宋体"/>
                <w:sz w:val="24"/>
              </w:rPr>
              <w:t>7、供应商具有软件企业认定证书，满足该条件得</w:t>
            </w:r>
            <w:r>
              <w:rPr>
                <w:rFonts w:hint="default" w:ascii="宋体" w:hAnsi="宋体" w:eastAsia="宋体" w:cs="宋体"/>
                <w:sz w:val="24"/>
              </w:rPr>
              <w:t>2</w:t>
            </w:r>
            <w:r>
              <w:rPr>
                <w:rFonts w:hint="eastAsia" w:ascii="宋体" w:hAnsi="宋体" w:eastAsia="宋体" w:cs="宋体"/>
                <w:sz w:val="24"/>
              </w:rPr>
              <w:t>分；</w:t>
            </w:r>
          </w:p>
          <w:p>
            <w:pPr>
              <w:spacing w:line="360" w:lineRule="auto"/>
              <w:rPr>
                <w:rFonts w:hint="eastAsia" w:ascii="宋体" w:hAnsi="宋体" w:eastAsia="宋体" w:cs="宋体"/>
                <w:sz w:val="24"/>
              </w:rPr>
            </w:pPr>
            <w:r>
              <w:rPr>
                <w:rFonts w:hint="default" w:ascii="宋体" w:hAnsi="宋体" w:eastAsia="宋体" w:cs="宋体"/>
                <w:sz w:val="24"/>
              </w:rPr>
              <w:t>8</w:t>
            </w:r>
            <w:r>
              <w:rPr>
                <w:rFonts w:hint="eastAsia" w:ascii="宋体" w:hAnsi="宋体" w:eastAsia="宋体" w:cs="宋体"/>
                <w:sz w:val="24"/>
              </w:rPr>
              <w:t>、供应商具有出版物经营许可证证书，满足该条件得</w:t>
            </w:r>
            <w:r>
              <w:rPr>
                <w:rFonts w:hint="default" w:ascii="宋体" w:hAnsi="宋体" w:eastAsia="宋体" w:cs="宋体"/>
                <w:sz w:val="24"/>
              </w:rPr>
              <w:t>2</w:t>
            </w:r>
            <w:r>
              <w:rPr>
                <w:rFonts w:hint="eastAsia" w:ascii="宋体" w:hAnsi="宋体" w:eastAsia="宋体" w:cs="宋体"/>
                <w:sz w:val="24"/>
              </w:rPr>
              <w:t>分；</w:t>
            </w:r>
          </w:p>
          <w:p>
            <w:pPr>
              <w:spacing w:line="360" w:lineRule="auto"/>
              <w:rPr>
                <w:rFonts w:hint="eastAsia" w:ascii="宋体" w:hAnsi="宋体" w:eastAsia="宋体" w:cs="宋体"/>
                <w:sz w:val="24"/>
                <w:lang w:val="en-US" w:eastAsia="zh-CN"/>
              </w:rPr>
            </w:pPr>
            <w:r>
              <w:rPr>
                <w:rFonts w:hint="eastAsia" w:ascii="宋体" w:hAnsi="宋体" w:eastAsia="宋体" w:cs="宋体"/>
                <w:b/>
                <w:bCs/>
                <w:sz w:val="24"/>
              </w:rPr>
              <w:t>注：响应文件中提供以上证书扫描件或影印件</w:t>
            </w:r>
          </w:p>
        </w:tc>
        <w:tc>
          <w:tcPr>
            <w:tcW w:w="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cs="宋体"/>
                <w:bCs/>
                <w:sz w:val="24"/>
              </w:rPr>
              <w:t>0-2</w:t>
            </w:r>
            <w:r>
              <w:rPr>
                <w:rFonts w:hint="default" w:ascii="宋体" w:hAnsi="宋体" w:cs="宋体"/>
                <w:bCs/>
                <w:sz w:val="24"/>
              </w:rPr>
              <w:t>0</w:t>
            </w:r>
            <w:r>
              <w:rPr>
                <w:rFonts w:hint="eastAsia" w:ascii="宋体" w:hAnsi="宋体" w:cs="宋体"/>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8"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4"/>
              </w:rPr>
            </w:pPr>
            <w:r>
              <w:rPr>
                <w:rFonts w:hint="eastAsia" w:ascii="宋体" w:hAnsi="宋体" w:eastAsia="宋体"/>
                <w:sz w:val="24"/>
              </w:rPr>
              <w:t>资信分</w:t>
            </w:r>
          </w:p>
          <w:p>
            <w:pPr>
              <w:spacing w:line="360" w:lineRule="auto"/>
              <w:jc w:val="center"/>
              <w:rPr>
                <w:rFonts w:ascii="宋体" w:hAnsi="宋体" w:eastAsia="宋体"/>
                <w:b/>
                <w:bCs/>
                <w:sz w:val="24"/>
              </w:rPr>
            </w:pPr>
            <w:r>
              <w:rPr>
                <w:rFonts w:hint="eastAsia" w:ascii="宋体" w:hAnsi="宋体" w:eastAsia="宋体"/>
                <w:sz w:val="24"/>
              </w:rPr>
              <w:t>（</w:t>
            </w:r>
            <w:r>
              <w:rPr>
                <w:rFonts w:hint="eastAsia" w:ascii="宋体" w:hAnsi="宋体" w:eastAsia="宋体"/>
                <w:sz w:val="24"/>
                <w:u w:val="single"/>
              </w:rPr>
              <w:t>1</w:t>
            </w:r>
            <w:r>
              <w:rPr>
                <w:rFonts w:hint="default" w:ascii="宋体" w:hAnsi="宋体" w:eastAsia="宋体"/>
                <w:sz w:val="24"/>
                <w:u w:val="single"/>
              </w:rPr>
              <w:t>0</w:t>
            </w:r>
            <w:r>
              <w:rPr>
                <w:rFonts w:hint="eastAsia" w:ascii="宋体" w:hAnsi="宋体" w:eastAsia="宋体"/>
                <w:sz w:val="24"/>
              </w:rPr>
              <w:t>分）</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Cs/>
                <w:sz w:val="24"/>
              </w:rPr>
            </w:pPr>
            <w:r>
              <w:rPr>
                <w:rFonts w:hint="eastAsia" w:ascii="宋体" w:hAnsi="宋体" w:eastAsia="宋体" w:cs="宋体"/>
                <w:bCs/>
                <w:sz w:val="24"/>
              </w:rPr>
              <w:t>供应商业绩</w:t>
            </w:r>
          </w:p>
        </w:tc>
        <w:tc>
          <w:tcPr>
            <w:tcW w:w="642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2018年1月1日以来（以合同签订时间为准）具有全国教师教学能力大赛或省级及以上职业院校教师教学能力比赛参赛作品制作与服业绩，且参赛教师获</w:t>
            </w:r>
            <w:r>
              <w:rPr>
                <w:rFonts w:hint="default" w:ascii="宋体" w:hAnsi="宋体" w:eastAsia="宋体" w:cs="宋体"/>
                <w:sz w:val="24"/>
              </w:rPr>
              <w:t>国</w:t>
            </w:r>
            <w:r>
              <w:rPr>
                <w:rFonts w:ascii="宋体" w:hAnsi="宋体" w:eastAsia="宋体" w:cs="宋体"/>
                <w:sz w:val="24"/>
              </w:rPr>
              <w:t>赛</w:t>
            </w:r>
            <w:r>
              <w:rPr>
                <w:rFonts w:hint="eastAsia" w:ascii="宋体" w:hAnsi="宋体" w:eastAsia="宋体" w:cs="宋体"/>
                <w:sz w:val="24"/>
              </w:rPr>
              <w:t>一等奖、国赛一、二等奖、三等奖项的：</w:t>
            </w:r>
          </w:p>
          <w:p>
            <w:pPr>
              <w:spacing w:line="360" w:lineRule="auto"/>
              <w:rPr>
                <w:rFonts w:hint="eastAsia" w:ascii="宋体" w:hAnsi="宋体" w:eastAsia="宋体" w:cs="宋体"/>
                <w:sz w:val="24"/>
              </w:rPr>
            </w:pPr>
            <w:r>
              <w:rPr>
                <w:rFonts w:hint="eastAsia" w:ascii="宋体" w:hAnsi="宋体" w:eastAsia="宋体" w:cs="宋体"/>
                <w:sz w:val="24"/>
              </w:rPr>
              <w:t>①获国赛一等奖，提供1个作品得5分；</w:t>
            </w:r>
          </w:p>
          <w:p>
            <w:pPr>
              <w:spacing w:line="360" w:lineRule="auto"/>
              <w:rPr>
                <w:rFonts w:hint="eastAsia" w:ascii="宋体" w:hAnsi="宋体" w:eastAsia="宋体" w:cs="宋体"/>
                <w:sz w:val="24"/>
              </w:rPr>
            </w:pPr>
            <w:r>
              <w:rPr>
                <w:rFonts w:hint="eastAsia" w:ascii="宋体" w:hAnsi="宋体" w:eastAsia="宋体" w:cs="宋体"/>
                <w:sz w:val="24"/>
              </w:rPr>
              <w:t>②获国赛二等奖，提供1个作品得3分；</w:t>
            </w:r>
          </w:p>
          <w:p>
            <w:pPr>
              <w:spacing w:line="360" w:lineRule="auto"/>
              <w:rPr>
                <w:rFonts w:hint="eastAsia" w:ascii="宋体" w:hAnsi="宋体" w:eastAsia="宋体" w:cs="宋体"/>
                <w:sz w:val="24"/>
              </w:rPr>
            </w:pPr>
            <w:r>
              <w:rPr>
                <w:rFonts w:hint="eastAsia" w:ascii="宋体" w:hAnsi="宋体" w:eastAsia="宋体" w:cs="宋体"/>
                <w:sz w:val="24"/>
              </w:rPr>
              <w:t>③获国赛三等奖或省赛一等奖，提供1个作品得2分；</w:t>
            </w:r>
          </w:p>
          <w:p>
            <w:pPr>
              <w:spacing w:line="360" w:lineRule="auto"/>
              <w:rPr>
                <w:rFonts w:hint="eastAsia" w:ascii="宋体" w:hAnsi="宋体" w:eastAsia="宋体" w:cs="宋体"/>
                <w:sz w:val="24"/>
              </w:rPr>
            </w:pPr>
            <w:r>
              <w:rPr>
                <w:rFonts w:hint="eastAsia" w:ascii="宋体" w:hAnsi="宋体" w:eastAsia="宋体" w:cs="宋体"/>
                <w:sz w:val="24"/>
              </w:rPr>
              <w:t>以上满分1</w:t>
            </w:r>
            <w:r>
              <w:rPr>
                <w:rFonts w:hint="default" w:ascii="宋体" w:hAnsi="宋体" w:eastAsia="宋体" w:cs="宋体"/>
                <w:sz w:val="24"/>
              </w:rPr>
              <w:t>0</w:t>
            </w:r>
            <w:r>
              <w:rPr>
                <w:rFonts w:hint="eastAsia" w:ascii="宋体" w:hAnsi="宋体" w:eastAsia="宋体" w:cs="宋体"/>
                <w:sz w:val="24"/>
              </w:rPr>
              <w:t>分。</w:t>
            </w:r>
          </w:p>
          <w:p>
            <w:pPr>
              <w:spacing w:line="360" w:lineRule="auto"/>
              <w:rPr>
                <w:rFonts w:ascii="宋体" w:hAnsi="宋体" w:eastAsia="宋体" w:cs="宋体"/>
                <w:sz w:val="24"/>
              </w:rPr>
            </w:pPr>
            <w:r>
              <w:rPr>
                <w:rFonts w:hint="eastAsia" w:ascii="宋体" w:hAnsi="宋体" w:eastAsia="宋体" w:cs="宋体"/>
                <w:b/>
                <w:bCs/>
                <w:color w:val="auto"/>
                <w:sz w:val="24"/>
              </w:rPr>
              <w:t>需提供获作品制作的合同复印件和对应的教师获奖证书（官网公示截图）证明材料。</w:t>
            </w:r>
          </w:p>
        </w:tc>
        <w:tc>
          <w:tcPr>
            <w:tcW w:w="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Cs/>
                <w:sz w:val="24"/>
              </w:rPr>
            </w:pPr>
            <w:r>
              <w:rPr>
                <w:rFonts w:ascii="宋体" w:hAnsi="宋体" w:eastAsia="宋体" w:cs="宋体"/>
                <w:bCs/>
                <w:sz w:val="24"/>
              </w:rPr>
              <w:t>0-</w:t>
            </w:r>
            <w:r>
              <w:rPr>
                <w:rFonts w:hint="eastAsia" w:ascii="宋体" w:hAnsi="宋体" w:eastAsia="宋体" w:cs="宋体"/>
                <w:bCs/>
                <w:sz w:val="24"/>
              </w:rPr>
              <w:t>1</w:t>
            </w:r>
            <w:r>
              <w:rPr>
                <w:rFonts w:hint="default" w:ascii="宋体" w:hAnsi="宋体" w:eastAsia="宋体" w:cs="宋体"/>
                <w:bCs/>
                <w:sz w:val="24"/>
              </w:rPr>
              <w:t>0</w:t>
            </w:r>
            <w:r>
              <w:rPr>
                <w:rFonts w:hint="eastAsia" w:ascii="宋体" w:hAnsi="宋体" w:eastAsia="宋体" w:cs="宋体"/>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8" w:type="dxa"/>
            <w:tcBorders>
              <w:left w:val="single" w:color="auto" w:sz="4" w:space="0"/>
              <w:right w:val="single" w:color="auto" w:sz="4" w:space="0"/>
            </w:tcBorders>
            <w:vAlign w:val="center"/>
          </w:tcPr>
          <w:p>
            <w:pPr>
              <w:jc w:val="center"/>
              <w:rPr>
                <w:rFonts w:ascii="宋体" w:hAnsi="宋体" w:eastAsia="宋体"/>
                <w:sz w:val="24"/>
              </w:rPr>
            </w:pPr>
            <w:r>
              <w:rPr>
                <w:rFonts w:hint="eastAsia" w:ascii="宋体" w:hAnsi="宋体" w:eastAsia="宋体"/>
                <w:sz w:val="24"/>
              </w:rPr>
              <w:t>价格分</w:t>
            </w:r>
          </w:p>
          <w:p>
            <w:pPr>
              <w:jc w:val="center"/>
              <w:rPr>
                <w:rFonts w:ascii="宋体" w:hAnsi="宋体" w:eastAsia="宋体"/>
                <w:b/>
                <w:bCs/>
                <w:sz w:val="24"/>
              </w:rPr>
            </w:pPr>
            <w:r>
              <w:rPr>
                <w:rFonts w:hint="eastAsia" w:ascii="宋体" w:hAnsi="宋体" w:eastAsia="宋体"/>
                <w:sz w:val="24"/>
              </w:rPr>
              <w:t>（</w:t>
            </w:r>
            <w:r>
              <w:rPr>
                <w:rFonts w:hint="eastAsia" w:ascii="宋体" w:hAnsi="宋体" w:eastAsia="宋体"/>
                <w:sz w:val="24"/>
                <w:u w:val="single"/>
                <w:lang w:val="en-US" w:eastAsia="zh-CN"/>
              </w:rPr>
              <w:t>25</w:t>
            </w:r>
            <w:r>
              <w:rPr>
                <w:rFonts w:hint="eastAsia" w:ascii="宋体" w:hAnsi="宋体" w:eastAsia="宋体"/>
                <w:sz w:val="24"/>
              </w:rPr>
              <w:t>分）</w:t>
            </w:r>
          </w:p>
        </w:tc>
        <w:tc>
          <w:tcPr>
            <w:tcW w:w="842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价格分统一采用低价优先法，即满足</w:t>
            </w:r>
            <w:r>
              <w:rPr>
                <w:rFonts w:hint="default" w:ascii="宋体" w:hAnsi="宋体" w:eastAsia="宋体" w:cs="宋体"/>
                <w:sz w:val="24"/>
              </w:rPr>
              <w:t>招标</w:t>
            </w:r>
            <w:r>
              <w:rPr>
                <w:rFonts w:hint="eastAsia" w:ascii="宋体" w:hAnsi="宋体" w:eastAsia="宋体" w:cs="宋体"/>
                <w:sz w:val="24"/>
              </w:rPr>
              <w:t>文件要求且投标价格最低的投标报价为评标基准价，其价格分为满分</w:t>
            </w:r>
            <w:r>
              <w:rPr>
                <w:rFonts w:hint="default" w:ascii="宋体" w:hAnsi="宋体" w:eastAsia="宋体" w:cs="宋体"/>
                <w:sz w:val="24"/>
              </w:rPr>
              <w:t>25</w:t>
            </w:r>
            <w:r>
              <w:rPr>
                <w:rFonts w:hint="eastAsia" w:ascii="宋体" w:hAnsi="宋体" w:eastAsia="宋体" w:cs="宋体"/>
                <w:sz w:val="24"/>
              </w:rPr>
              <w:t>分。其他供应商的价格分统一按照下列公式计算：</w:t>
            </w:r>
          </w:p>
          <w:p>
            <w:pPr>
              <w:spacing w:line="360" w:lineRule="auto"/>
              <w:rPr>
                <w:rFonts w:hint="eastAsia" w:ascii="宋体" w:hAnsi="宋体" w:eastAsia="宋体"/>
                <w:b/>
                <w:bCs/>
                <w:sz w:val="24"/>
              </w:rPr>
            </w:pPr>
            <w:r>
              <w:rPr>
                <w:rFonts w:hint="eastAsia" w:ascii="宋体" w:hAnsi="宋体" w:eastAsia="宋体" w:cs="宋体"/>
                <w:sz w:val="24"/>
              </w:rPr>
              <w:t>投标报价得分＝（评标基准价/投标报价）×</w:t>
            </w:r>
            <w:r>
              <w:rPr>
                <w:rFonts w:hint="eastAsia" w:ascii="宋体" w:hAnsi="宋体" w:eastAsia="宋体" w:cs="宋体"/>
                <w:sz w:val="24"/>
                <w:lang w:val="en-US" w:eastAsia="zh-CN"/>
              </w:rPr>
              <w:t>25</w:t>
            </w:r>
            <w:r>
              <w:rPr>
                <w:rFonts w:hint="eastAsia" w:ascii="宋体" w:hAnsi="宋体" w:eastAsia="宋体" w:cs="宋体"/>
                <w:sz w:val="24"/>
              </w:rPr>
              <w:t>％×100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F3499"/>
    <w:rsid w:val="2B960788"/>
    <w:rsid w:val="44EA4B11"/>
    <w:rsid w:val="6CFF3499"/>
    <w:rsid w:val="BF5FAA6C"/>
    <w:rsid w:val="FCFD9124"/>
    <w:rsid w:val="FF7E2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微软简标宋" w:hAnsi="@微软简标宋" w:eastAsia="@微软简标宋" w:cs="@微软简标宋"/>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微软简标宋" w:hAnsi="@微软简标宋"/>
      <w:kern w:val="0"/>
      <w:sz w:val="24"/>
    </w:rPr>
  </w:style>
  <w:style w:type="paragraph" w:customStyle="1" w:styleId="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2020-05-15T14:52:00Z</dcterms:created>
  <dc:creator>apple</dc:creator>
  <cp:lastModifiedBy>逍遥游</cp:lastModifiedBy>
  <dcterms:modified xsi:type="dcterms:W3CDTF">2020-05-21T01:49:23Z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