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spacing w:before="84"/>
        <w:ind w:left="0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合肥工业学校常规教研活动管理规定</w:t>
      </w:r>
    </w:p>
    <w:p>
      <w:pPr>
        <w:pStyle w:val="2"/>
        <w:spacing w:before="3"/>
        <w:jc w:val="center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修订稿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为推动广大教师专业发展，推进课堂教学改革，促进教师间相互学习与交流，提高教师队伍整体素质和教学水平，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现就学校常规教研活动制定如下管理规定：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left="0" w:right="0"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一、活动内容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教师在一个年度内必须开展 1 次公开课（或示范课、观摩课）、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每学期面向学生开展 1 次学科活动；教研组每学年面向学部或学校开展 1 次特色教研展示活动。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left="0" w:right="0"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 、活动要求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left="0" w:right="0" w:firstLine="640" w:firstLineChars="200"/>
        <w:textAlignment w:val="auto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（一）公开课（或示范课、观摩课）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原则上，中级及以下职称的教师每年开展 1 次公开课教学活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right="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动，高级教师每年开展 1 次公开示范课或观摩课展示活动。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有申报高一级职称需求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的，由个人参照职评文件要求进行。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以学部为单位，按照全体专任教师“人人参与、合理安排” 的原则组织进行。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各学部制订具体的实施方案，确定后，填报教师公开课、示范课或观摩课活动安排表。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每一次公开课、示范课或观摩课，各学部要组织课前说课、课后评课，要有活动记录。听课教师也要详细记录其内容（包括： 课程名称及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课程</w:t>
      </w:r>
      <w:r>
        <w:rPr>
          <w:rFonts w:hint="eastAsia" w:ascii="仿宋_GB2312" w:hAnsi="仿宋_GB2312" w:eastAsia="仿宋_GB2312" w:cs="仿宋_GB2312"/>
          <w:sz w:val="32"/>
          <w:szCs w:val="32"/>
        </w:rPr>
        <w:t>主要内容，主讲人和参加评教人员姓名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时间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地点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总结及建议等）。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left="0" w:right="0"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（二）学科活动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学科活动内容根据学科特点，可以是学科演讲、学科竞赛、学科展览、学科调研等多种形式。学科教师可以独自面向学生开展活动，也可以同学科教师联合开展活动。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每次活动要书写计划、过程记录和活动总结。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left="0" w:right="0" w:firstLine="640" w:firstLineChars="200"/>
        <w:textAlignment w:val="auto"/>
        <w:rPr>
          <w:rFonts w:hint="eastAsia" w:ascii="楷体" w:hAnsi="楷体" w:eastAsia="楷体" w:cs="楷体"/>
          <w:b w:val="0"/>
          <w:bCs w:val="0"/>
          <w:sz w:val="32"/>
          <w:szCs w:val="32"/>
        </w:rPr>
      </w:pPr>
      <w:r>
        <w:rPr>
          <w:rFonts w:hint="eastAsia" w:ascii="楷体" w:hAnsi="楷体" w:eastAsia="楷体" w:cs="楷体"/>
          <w:b w:val="0"/>
          <w:bCs w:val="0"/>
          <w:sz w:val="32"/>
          <w:szCs w:val="32"/>
        </w:rPr>
        <w:t>（三）特色教研活动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特色教研活动是指以教研组为单位，面向学部或学校展示本教研组在教学改革、教学研究、学科研究等方面具有本组学科特色的研究成果，特色教研活动可以是讲座、报告、展览、竞赛等。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各教研组根据本组学科特点制定具体的教研活动方案，填报特色教研活动计划表。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特色教研活动的申报表主要内容为活动名称、活动内容、活动形式、活动规模、参与教师及活动效果评价等（包括参与教师评价与学部评价）。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left="0" w:right="0"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三、检查评估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（一）各学部应成立公开课（或示范课、观摩课）、特色学科活动工作领导小组，组织、指导和检查公开课（或示范课、观摩课）、学科活动及特色教研活动的开展情况。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（二）学部开展公开课（示范课）、学科活动及特色教研活动期间，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学校领导推门听课、随机抽查，</w:t>
      </w:r>
      <w:r>
        <w:rPr>
          <w:rFonts w:hint="eastAsia" w:ascii="仿宋_GB2312" w:hAnsi="仿宋_GB2312" w:eastAsia="仿宋_GB2312" w:cs="仿宋_GB2312"/>
          <w:sz w:val="32"/>
          <w:szCs w:val="32"/>
        </w:rPr>
        <w:t>教研室组织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教师进行</w:t>
      </w:r>
      <w:r>
        <w:rPr>
          <w:rFonts w:hint="eastAsia" w:ascii="仿宋_GB2312" w:hAnsi="仿宋_GB2312" w:eastAsia="仿宋_GB2312" w:cs="仿宋_GB2312"/>
          <w:sz w:val="32"/>
          <w:szCs w:val="32"/>
        </w:rPr>
        <w:t>观摩。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（三)奖惩：教研室对各学部进行检查评估，学校对教研活动开展扎实有序、成果显著的学部给予表彰奖励，对于在教研活动中敷衍了事、收效甚微的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教研组给予批评问责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right="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left="0" w:right="0" w:firstLine="640" w:firstLineChars="20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合肥工业学校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left="0" w:right="0" w:firstLine="640" w:firstLineChars="200"/>
        <w:jc w:val="center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sectPr>
          <w:pgSz w:w="11910" w:h="16840"/>
          <w:pgMar w:top="1380" w:right="1020" w:bottom="1100" w:left="1020" w:header="522" w:footer="832" w:gutter="0"/>
          <w:cols w:space="720" w:num="1"/>
        </w:sect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     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2021年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8月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right="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sectPr>
      <w:pgSz w:w="11910" w:h="16840"/>
      <w:pgMar w:top="1380" w:right="1020" w:bottom="1100" w:left="1020" w:header="522" w:footer="832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1C1C"/>
    <w:rsid w:val="000909F2"/>
    <w:rsid w:val="000A64B5"/>
    <w:rsid w:val="000F4517"/>
    <w:rsid w:val="00196C87"/>
    <w:rsid w:val="002D1C1C"/>
    <w:rsid w:val="00345386"/>
    <w:rsid w:val="003D232F"/>
    <w:rsid w:val="005D5C24"/>
    <w:rsid w:val="006C7D87"/>
    <w:rsid w:val="00BA0896"/>
    <w:rsid w:val="00BA4C3E"/>
    <w:rsid w:val="00BF170B"/>
    <w:rsid w:val="00CC27CD"/>
    <w:rsid w:val="00CC390F"/>
    <w:rsid w:val="00CC46D3"/>
    <w:rsid w:val="00D41370"/>
    <w:rsid w:val="00D503D3"/>
    <w:rsid w:val="00DD1183"/>
    <w:rsid w:val="00FB06FE"/>
    <w:rsid w:val="00FF1C1F"/>
    <w:rsid w:val="0E791754"/>
    <w:rsid w:val="12F95E49"/>
    <w:rsid w:val="33F265DA"/>
    <w:rsid w:val="3F423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仿宋" w:hAnsi="仿宋" w:eastAsia="仿宋" w:cs="仿宋"/>
      <w:sz w:val="22"/>
      <w:szCs w:val="22"/>
      <w:lang w:val="ja-JP" w:eastAsia="ja-JP" w:bidi="ja-JP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7"/>
    <w:qFormat/>
    <w:uiPriority w:val="1"/>
    <w:rPr>
      <w:sz w:val="28"/>
      <w:szCs w:val="28"/>
    </w:r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正文文本 Char"/>
    <w:basedOn w:val="6"/>
    <w:link w:val="2"/>
    <w:qFormat/>
    <w:uiPriority w:val="1"/>
    <w:rPr>
      <w:rFonts w:ascii="仿宋" w:hAnsi="仿宋" w:eastAsia="仿宋" w:cs="仿宋"/>
      <w:kern w:val="0"/>
      <w:sz w:val="28"/>
      <w:szCs w:val="28"/>
      <w:lang w:val="ja-JP" w:eastAsia="ja-JP" w:bidi="ja-JP"/>
    </w:rPr>
  </w:style>
  <w:style w:type="paragraph" w:customStyle="1" w:styleId="8">
    <w:name w:val="标题 41"/>
    <w:basedOn w:val="1"/>
    <w:qFormat/>
    <w:uiPriority w:val="1"/>
    <w:pPr>
      <w:ind w:left="1420"/>
      <w:outlineLvl w:val="4"/>
    </w:pPr>
    <w:rPr>
      <w:rFonts w:ascii="黑体" w:hAnsi="黑体" w:eastAsia="黑体" w:cs="黑体"/>
      <w:sz w:val="32"/>
      <w:szCs w:val="32"/>
    </w:rPr>
  </w:style>
  <w:style w:type="paragraph" w:customStyle="1" w:styleId="9">
    <w:name w:val="标题 61"/>
    <w:basedOn w:val="1"/>
    <w:qFormat/>
    <w:uiPriority w:val="1"/>
    <w:pPr>
      <w:ind w:left="1399"/>
      <w:outlineLvl w:val="6"/>
    </w:pPr>
    <w:rPr>
      <w:b/>
      <w:bCs/>
      <w:sz w:val="28"/>
      <w:szCs w:val="28"/>
    </w:rPr>
  </w:style>
  <w:style w:type="character" w:customStyle="1" w:styleId="10">
    <w:name w:val="页眉 Char"/>
    <w:basedOn w:val="6"/>
    <w:link w:val="4"/>
    <w:uiPriority w:val="99"/>
    <w:rPr>
      <w:rFonts w:ascii="仿宋" w:hAnsi="仿宋" w:eastAsia="仿宋" w:cs="仿宋"/>
      <w:kern w:val="0"/>
      <w:sz w:val="18"/>
      <w:szCs w:val="18"/>
      <w:lang w:val="ja-JP" w:eastAsia="ja-JP" w:bidi="ja-JP"/>
    </w:rPr>
  </w:style>
  <w:style w:type="character" w:customStyle="1" w:styleId="11">
    <w:name w:val="页脚 Char"/>
    <w:basedOn w:val="6"/>
    <w:link w:val="3"/>
    <w:qFormat/>
    <w:uiPriority w:val="99"/>
    <w:rPr>
      <w:rFonts w:ascii="仿宋" w:hAnsi="仿宋" w:eastAsia="仿宋" w:cs="仿宋"/>
      <w:kern w:val="0"/>
      <w:sz w:val="18"/>
      <w:szCs w:val="18"/>
      <w:lang w:val="ja-JP" w:eastAsia="ja-JP" w:bidi="ja-JP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146</Words>
  <Characters>836</Characters>
  <Lines>6</Lines>
  <Paragraphs>1</Paragraphs>
  <TotalTime>3</TotalTime>
  <ScaleCrop>false</ScaleCrop>
  <LinksUpToDate>false</LinksUpToDate>
  <CharactersWithSpaces>981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2021-07-11T02:42:00Z</dcterms:created>
  <dc:creator>acer</dc:creator>
  <cp:lastModifiedBy>吕珊珊</cp:lastModifiedBy>
  <cp:lastPrinted>2021-08-03T13:15:00Z</cp:lastPrinted>
  <dcterms:modified xsi:type="dcterms:W3CDTF">2021-08-16T06:35:04Z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E3A0CE29C9274AE7B31C406777BC6419</vt:lpwstr>
  </property>
</Properties>
</file>