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30"/>
        <w:jc w:val="center"/>
        <w:rPr>
          <w:rFonts w:ascii="仿宋" w:hAnsi="仿宋" w:eastAsia="仿宋"/>
          <w:b/>
          <w:sz w:val="44"/>
          <w:szCs w:val="44"/>
        </w:rPr>
      </w:pPr>
      <w:r>
        <w:rPr>
          <w:rFonts w:hint="eastAsia" w:ascii="方正小标宋简体" w:hAnsi="方正小标宋简体" w:eastAsia="方正小标宋简体" w:cs="方正小标宋简体"/>
          <w:b/>
          <w:sz w:val="44"/>
          <w:szCs w:val="44"/>
        </w:rPr>
        <w:t>劳动教育教</w:t>
      </w:r>
      <w:r>
        <w:rPr>
          <w:rFonts w:hint="eastAsia" w:ascii="方正小标宋简体" w:hAnsi="方正小标宋简体" w:eastAsia="方正小标宋简体" w:cs="方正小标宋简体"/>
          <w:b/>
          <w:color w:val="000000" w:themeColor="text1"/>
          <w:sz w:val="44"/>
          <w:szCs w:val="44"/>
        </w:rPr>
        <w:t>学实施方案(试行)</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一、指导思想</w:t>
      </w:r>
      <w:bookmarkStart w:id="0" w:name="_GoBack"/>
      <w:bookmarkEnd w:id="0"/>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为深入贯彻习近平总书记关于教育的重要论述,全面贯彻党的教育方针，落实《中共中央 国务院关于全面加强新时代大中小学劳动教育的意见》，结合我校实际，特制定本实施方案。本方案作为我校整体劳动教育的组成部分。</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二、总体目标</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准确把握社会主义建设者和接班人的劳动精神面貌、劳动价值取向和劳动技能水平的培养要求，全面提高学生劳动素养，使学生树立正确的劳动观念、具有必备的劳动能力、培育积极的劳动精神、养成良好的劳动习惯和品质。</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三、实施要点</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sz w:val="32"/>
          <w:szCs w:val="32"/>
        </w:rPr>
      </w:pPr>
      <w:r>
        <w:rPr>
          <w:rFonts w:hint="eastAsia" w:ascii="楷体" w:hAnsi="楷体" w:eastAsia="楷体" w:cs="楷体"/>
          <w:sz w:val="32"/>
          <w:szCs w:val="32"/>
        </w:rPr>
        <w:t>（一）劳动教育途径</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关于全面加强新时代大中小学劳动教育的意见》文件精神，学校自从2021-2022学年第一学期开始采用劳动教育周的形式，开展集中的劳动教育活动。劳动教育周由劳动理论教学日和劳动实践日组成。其中理论教学以劳动精神、劳模精神、工匠精神专题教育为主，不少于16学时</w:t>
      </w:r>
      <w:r>
        <w:rPr>
          <w:rFonts w:hint="eastAsia" w:ascii="仿宋_GB2312" w:hAnsi="仿宋_GB2312" w:eastAsia="仿宋_GB2312" w:cs="仿宋_GB2312"/>
          <w:color w:val="262626"/>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sz w:val="32"/>
          <w:szCs w:val="32"/>
        </w:rPr>
      </w:pPr>
      <w:r>
        <w:rPr>
          <w:rFonts w:hint="eastAsia" w:ascii="楷体" w:hAnsi="楷体" w:eastAsia="楷体" w:cs="楷体"/>
          <w:sz w:val="32"/>
          <w:szCs w:val="32"/>
        </w:rPr>
        <w:t>（二）劳动教育周实施细则</w:t>
      </w:r>
    </w:p>
    <w:p>
      <w:pPr>
        <w:keepNext w:val="0"/>
        <w:keepLines w:val="0"/>
        <w:pageBreakBefore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1.时间安排</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所有学部、班级均需开展劳动教育周活动。各学部劳动教育周活动开展的时间为5天。在第一学期开始的前四个月中，按建筑与市政工程学部、信息技术学部、服饰与文化艺术学部、工商财贸学部顺序分别选择一个月开展劳动教育周活动。选择当月第一个完整周为劳动教育周。以后各学期各学部轮转进行。</w:t>
      </w:r>
    </w:p>
    <w:p>
      <w:pPr>
        <w:keepNext w:val="0"/>
        <w:keepLines w:val="0"/>
        <w:pageBreakBefore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2.理论教学实施</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在劳动教育周中，周一为劳动理论教学日。当天学部所有班级暂停原有课程。通过学部广播（后期亦可采用上大课或直播或录课等）的形式，聆听、学习劳动教育理论。班会课由学部和各班主任进行劳动动员。</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理论课教学共6课时，参考教材为高等教育出版社出版的中等职业教育新形态一体化教材《劳动教育读本（中职版）》，由学校思政中心教研组组织，各学部思政教师在学期教学工作开始前集体备课，形成统一的理论教学教案。</w:t>
      </w:r>
    </w:p>
    <w:p>
      <w:pPr>
        <w:keepNext w:val="0"/>
        <w:keepLines w:val="0"/>
        <w:pageBreakBefore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3.集中劳动实践</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劳动教育周中，周二至周五为劳动实践日。学部应综合考虑班级数量、学生数量，将学部所有班级合理划分为四组，各组的劳动实践课程时间为一天，分别在周二至周五中的一天内完成。进行劳动实践的班级暂停当天所有课程，其他班级照常上课。</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在实践日中，各学部、班级每天进行的劳动实践的内容及形式由学生处会同各学部根据学部专业特色和具体情况确定（各学部除安排日常劳动外，也需根据专业特点安排与专业相关的劳动内容）。</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sz w:val="32"/>
          <w:szCs w:val="32"/>
        </w:rPr>
      </w:pPr>
      <w:r>
        <w:rPr>
          <w:rFonts w:hint="eastAsia" w:ascii="楷体" w:hAnsi="楷体" w:eastAsia="楷体" w:cs="楷体"/>
          <w:sz w:val="32"/>
          <w:szCs w:val="32"/>
        </w:rPr>
        <w:t>（三）健全劳动素养评价制度</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将学生在劳动周中的表现作为劳动教育课程纳入期末成绩，由班主任根据学生考勤及具体的劳动表现进行评分和期末成绩录入。</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设立“劳动教育优秀班级”奖项，对于各学部在劳动教育周中表现较好的班级进行表彰并给予适当奖励。</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鼓励学生结合专业实际，在课余时间进行劳动作品创作，其中优秀专业特色作品，由各学部组织宣传、展览、表彰。</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三、保障措施</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楷体" w:hAnsi="楷体" w:eastAsia="楷体" w:cs="楷体"/>
          <w:sz w:val="32"/>
          <w:szCs w:val="32"/>
        </w:rPr>
        <w:t>（一）人员保障。</w:t>
      </w:r>
      <w:r>
        <w:rPr>
          <w:rFonts w:hint="eastAsia" w:ascii="仿宋_GB2312" w:hAnsi="仿宋_GB2312" w:eastAsia="仿宋_GB2312" w:cs="仿宋_GB2312"/>
          <w:sz w:val="32"/>
          <w:szCs w:val="32"/>
        </w:rPr>
        <w:t>教务处和教研室负责劳动理论教学日指导安排，学生处负责劳动实践日活动指导安排。学部教学管理、学生管理人员及各班级班主任负责组织落实劳动教育周活动并做好教学及学生的管理工作。</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楷体" w:hAnsi="楷体" w:eastAsia="楷体" w:cs="楷体"/>
          <w:sz w:val="32"/>
          <w:szCs w:val="32"/>
        </w:rPr>
        <w:t>（二）经费投入。</w:t>
      </w:r>
      <w:r>
        <w:rPr>
          <w:rFonts w:hint="eastAsia" w:ascii="仿宋_GB2312" w:hAnsi="仿宋_GB2312" w:eastAsia="仿宋_GB2312" w:cs="仿宋_GB2312"/>
          <w:sz w:val="32"/>
          <w:szCs w:val="32"/>
        </w:rPr>
        <w:t>学校加大对劳动教育的投入，确保活动顺利开展。</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sz w:val="32"/>
          <w:szCs w:val="32"/>
        </w:rPr>
      </w:pPr>
      <w:r>
        <w:rPr>
          <w:rFonts w:hint="eastAsia" w:ascii="楷体" w:hAnsi="楷体" w:eastAsia="楷体" w:cs="楷体"/>
          <w:sz w:val="32"/>
          <w:szCs w:val="32"/>
        </w:rPr>
        <w:t>（三）强化检查，加强宣传</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1.强化检查。针对劳动教育实施情况，学校组织校级、学部多级巡查，对学部劳动实践组织的有序性，保障措施的有效性等进行督查和指导。</w:t>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2.加强宣传。注重挖掘劳动教育过程中的优秀典型，大力宣传，营造关心和支持劳动教育的良好氛围。积极协调宣传报道传播劳动光荣，大力宣传劳动教育先进个人。</w:t>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 xml:space="preserve">     </w:t>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right"/>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合肥工业学校</w:t>
      </w:r>
    </w:p>
    <w:p>
      <w:pPr>
        <w:pStyle w:val="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right"/>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2021年8月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E1BEB"/>
    <w:rsid w:val="00001609"/>
    <w:rsid w:val="00036700"/>
    <w:rsid w:val="001455A5"/>
    <w:rsid w:val="001B0D87"/>
    <w:rsid w:val="001C0661"/>
    <w:rsid w:val="001E1BEB"/>
    <w:rsid w:val="001F5564"/>
    <w:rsid w:val="00253173"/>
    <w:rsid w:val="00282B45"/>
    <w:rsid w:val="002C69DA"/>
    <w:rsid w:val="00343E35"/>
    <w:rsid w:val="00347D3D"/>
    <w:rsid w:val="00352745"/>
    <w:rsid w:val="003B0660"/>
    <w:rsid w:val="003C408F"/>
    <w:rsid w:val="003D3B39"/>
    <w:rsid w:val="003F0327"/>
    <w:rsid w:val="003F37FA"/>
    <w:rsid w:val="00404CF6"/>
    <w:rsid w:val="00472F72"/>
    <w:rsid w:val="004846CF"/>
    <w:rsid w:val="004A1440"/>
    <w:rsid w:val="004A7EDC"/>
    <w:rsid w:val="004C3A35"/>
    <w:rsid w:val="005B25F6"/>
    <w:rsid w:val="005C0E6E"/>
    <w:rsid w:val="00647C82"/>
    <w:rsid w:val="006651D4"/>
    <w:rsid w:val="0066631C"/>
    <w:rsid w:val="00720A88"/>
    <w:rsid w:val="00750413"/>
    <w:rsid w:val="00771863"/>
    <w:rsid w:val="00780932"/>
    <w:rsid w:val="00783C1A"/>
    <w:rsid w:val="0078712B"/>
    <w:rsid w:val="007A5601"/>
    <w:rsid w:val="007D27CD"/>
    <w:rsid w:val="007D286F"/>
    <w:rsid w:val="007E0809"/>
    <w:rsid w:val="007E3F9B"/>
    <w:rsid w:val="00806004"/>
    <w:rsid w:val="00810A2B"/>
    <w:rsid w:val="00833BCD"/>
    <w:rsid w:val="00845023"/>
    <w:rsid w:val="008520A3"/>
    <w:rsid w:val="008808D7"/>
    <w:rsid w:val="0098223F"/>
    <w:rsid w:val="0099232C"/>
    <w:rsid w:val="009A6B01"/>
    <w:rsid w:val="009D2935"/>
    <w:rsid w:val="009E37B4"/>
    <w:rsid w:val="009E5115"/>
    <w:rsid w:val="00A000E7"/>
    <w:rsid w:val="00A54D4F"/>
    <w:rsid w:val="00A63DD2"/>
    <w:rsid w:val="00AA7772"/>
    <w:rsid w:val="00AC6BCB"/>
    <w:rsid w:val="00AC7727"/>
    <w:rsid w:val="00AD6004"/>
    <w:rsid w:val="00AE2FD3"/>
    <w:rsid w:val="00B6068D"/>
    <w:rsid w:val="00BB155E"/>
    <w:rsid w:val="00BC5A22"/>
    <w:rsid w:val="00BF265F"/>
    <w:rsid w:val="00C07761"/>
    <w:rsid w:val="00C078D0"/>
    <w:rsid w:val="00C1604F"/>
    <w:rsid w:val="00C20E5D"/>
    <w:rsid w:val="00C315AF"/>
    <w:rsid w:val="00C31FB7"/>
    <w:rsid w:val="00C612F8"/>
    <w:rsid w:val="00CE66C8"/>
    <w:rsid w:val="00D13A3C"/>
    <w:rsid w:val="00D3055B"/>
    <w:rsid w:val="00D33593"/>
    <w:rsid w:val="00D5231F"/>
    <w:rsid w:val="00DC5C7E"/>
    <w:rsid w:val="00E46119"/>
    <w:rsid w:val="00E735CB"/>
    <w:rsid w:val="00E82AD3"/>
    <w:rsid w:val="00EC0F4C"/>
    <w:rsid w:val="00FE1D4B"/>
    <w:rsid w:val="1A1D1FA6"/>
    <w:rsid w:val="39696FFB"/>
    <w:rsid w:val="57D87010"/>
    <w:rsid w:val="5A3538D5"/>
    <w:rsid w:val="65725948"/>
    <w:rsid w:val="7D9212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6"/>
    <w:semiHidden/>
    <w:unhideWhenUsed/>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szCs w:val="24"/>
    </w:rPr>
  </w:style>
  <w:style w:type="paragraph" w:styleId="7">
    <w:name w:val="annotation subject"/>
    <w:basedOn w:val="2"/>
    <w:next w:val="2"/>
    <w:link w:val="15"/>
    <w:semiHidden/>
    <w:unhideWhenUsed/>
    <w:qFormat/>
    <w:uiPriority w:val="99"/>
    <w:rPr>
      <w:b/>
      <w:bCs/>
    </w:rPr>
  </w:style>
  <w:style w:type="character" w:styleId="10">
    <w:name w:val="annotation reference"/>
    <w:basedOn w:val="9"/>
    <w:semiHidden/>
    <w:unhideWhenUsed/>
    <w:qFormat/>
    <w:uiPriority w:val="99"/>
    <w:rPr>
      <w:sz w:val="21"/>
      <w:szCs w:val="21"/>
    </w:rPr>
  </w:style>
  <w:style w:type="paragraph" w:styleId="11">
    <w:name w:val="List Paragraph"/>
    <w:basedOn w:val="1"/>
    <w:qFormat/>
    <w:uiPriority w:val="34"/>
    <w:pPr>
      <w:ind w:firstLine="420" w:firstLineChars="200"/>
    </w:pPr>
  </w:style>
  <w:style w:type="character" w:customStyle="1" w:styleId="12">
    <w:name w:val="页眉 Char"/>
    <w:basedOn w:val="9"/>
    <w:link w:val="5"/>
    <w:qFormat/>
    <w:uiPriority w:val="99"/>
    <w:rPr>
      <w:sz w:val="18"/>
      <w:szCs w:val="18"/>
    </w:rPr>
  </w:style>
  <w:style w:type="character" w:customStyle="1" w:styleId="13">
    <w:name w:val="页脚 Char"/>
    <w:basedOn w:val="9"/>
    <w:link w:val="4"/>
    <w:qFormat/>
    <w:uiPriority w:val="99"/>
    <w:rPr>
      <w:sz w:val="18"/>
      <w:szCs w:val="18"/>
    </w:rPr>
  </w:style>
  <w:style w:type="character" w:customStyle="1" w:styleId="14">
    <w:name w:val="批注文字 Char"/>
    <w:basedOn w:val="9"/>
    <w:link w:val="2"/>
    <w:semiHidden/>
    <w:qFormat/>
    <w:uiPriority w:val="99"/>
  </w:style>
  <w:style w:type="character" w:customStyle="1" w:styleId="15">
    <w:name w:val="批注主题 Char"/>
    <w:basedOn w:val="14"/>
    <w:link w:val="7"/>
    <w:semiHidden/>
    <w:qFormat/>
    <w:uiPriority w:val="99"/>
    <w:rPr>
      <w:b/>
      <w:bCs/>
    </w:rPr>
  </w:style>
  <w:style w:type="character" w:customStyle="1" w:styleId="16">
    <w:name w:val="批注框文本 Char"/>
    <w:basedOn w:val="9"/>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212</Words>
  <Characters>1212</Characters>
  <Lines>10</Lines>
  <Paragraphs>2</Paragraphs>
  <TotalTime>2</TotalTime>
  <ScaleCrop>false</ScaleCrop>
  <LinksUpToDate>false</LinksUpToDate>
  <CharactersWithSpaces>1422</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2021-07-12T07:42:00Z</dcterms:created>
  <dc:creator>AutoBVT</dc:creator>
  <cp:lastModifiedBy>吕珊珊</cp:lastModifiedBy>
  <cp:lastPrinted>2021-08-03T13:18:00Z</cp:lastPrinted>
  <dcterms:modified xsi:type="dcterms:W3CDTF">2021-08-15T13:44:44Z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187672DD482846768E45CB38C4A7672D</vt:lpwstr>
  </property>
</Properties>
</file>