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新魏" w:hAnsi="华文新魏" w:eastAsia="华文新魏" w:cs="华文新魏"/>
          <w:b/>
          <w:bCs/>
          <w:color w:val="auto"/>
          <w:sz w:val="72"/>
          <w:szCs w:val="144"/>
          <w:highlight w:val="none"/>
        </w:rPr>
      </w:pPr>
      <w:r>
        <w:rPr>
          <w:rFonts w:hint="eastAsia" w:ascii="华文新魏" w:hAnsi="华文新魏" w:eastAsia="华文新魏" w:cs="华文新魏"/>
          <w:b/>
          <w:bCs/>
          <w:color w:val="auto"/>
          <w:sz w:val="72"/>
          <w:szCs w:val="144"/>
          <w:highlight w:val="none"/>
        </w:rPr>
        <w:t>合肥工业学校学生会</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ascii="华文新魏" w:hAnsi="华文新魏" w:eastAsia="华文新魏" w:cs="华文新魏"/>
          <w:b/>
          <w:bCs/>
          <w:color w:val="auto"/>
          <w:sz w:val="84"/>
          <w:szCs w:val="84"/>
          <w:highlight w:val="none"/>
        </w:rPr>
      </w:pPr>
    </w:p>
    <w:p>
      <w:pPr>
        <w:jc w:val="center"/>
        <w:rPr>
          <w:rFonts w:ascii="华文新魏" w:hAnsi="华文新魏" w:eastAsia="华文新魏" w:cs="华文新魏"/>
          <w:b/>
          <w:bCs/>
          <w:color w:val="auto"/>
          <w:sz w:val="84"/>
          <w:szCs w:val="84"/>
          <w:highlight w:val="none"/>
        </w:rPr>
      </w:pPr>
      <w:r>
        <w:rPr>
          <w:rFonts w:hint="eastAsia" w:ascii="华文新魏" w:hAnsi="华文新魏" w:eastAsia="华文新魏" w:cs="华文新魏"/>
          <w:b/>
          <w:bCs/>
          <w:color w:val="auto"/>
          <w:sz w:val="84"/>
          <w:szCs w:val="84"/>
          <w:highlight w:val="none"/>
        </w:rPr>
        <w:t>工</w:t>
      </w:r>
    </w:p>
    <w:p>
      <w:pPr>
        <w:jc w:val="center"/>
        <w:rPr>
          <w:rFonts w:ascii="华文新魏" w:hAnsi="华文新魏" w:eastAsia="华文新魏" w:cs="华文新魏"/>
          <w:b/>
          <w:bCs/>
          <w:color w:val="auto"/>
          <w:sz w:val="84"/>
          <w:szCs w:val="84"/>
          <w:highlight w:val="none"/>
        </w:rPr>
      </w:pPr>
      <w:r>
        <w:rPr>
          <w:rFonts w:hint="eastAsia" w:ascii="华文新魏" w:hAnsi="华文新魏" w:eastAsia="华文新魏" w:cs="华文新魏"/>
          <w:b/>
          <w:bCs/>
          <w:color w:val="auto"/>
          <w:sz w:val="84"/>
          <w:szCs w:val="84"/>
          <w:highlight w:val="none"/>
        </w:rPr>
        <w:t>作</w:t>
      </w:r>
    </w:p>
    <w:p>
      <w:pPr>
        <w:jc w:val="center"/>
        <w:rPr>
          <w:rFonts w:ascii="华文新魏" w:hAnsi="华文新魏" w:eastAsia="华文新魏" w:cs="华文新魏"/>
          <w:b/>
          <w:bCs/>
          <w:color w:val="auto"/>
          <w:sz w:val="84"/>
          <w:szCs w:val="84"/>
          <w:highlight w:val="none"/>
        </w:rPr>
      </w:pPr>
      <w:r>
        <w:rPr>
          <w:rFonts w:hint="eastAsia" w:ascii="华文新魏" w:hAnsi="华文新魏" w:eastAsia="华文新魏" w:cs="华文新魏"/>
          <w:b/>
          <w:bCs/>
          <w:color w:val="auto"/>
          <w:sz w:val="84"/>
          <w:szCs w:val="84"/>
          <w:highlight w:val="none"/>
        </w:rPr>
        <w:t>手</w:t>
      </w:r>
    </w:p>
    <w:p>
      <w:pPr>
        <w:jc w:val="center"/>
        <w:rPr>
          <w:rFonts w:hint="eastAsia" w:ascii="华文新魏" w:hAnsi="华文新魏" w:eastAsia="华文新魏" w:cs="华文新魏"/>
          <w:b/>
          <w:bCs/>
          <w:color w:val="auto"/>
          <w:sz w:val="84"/>
          <w:szCs w:val="84"/>
          <w:highlight w:val="none"/>
        </w:rPr>
      </w:pPr>
      <w:r>
        <w:rPr>
          <w:rFonts w:hint="eastAsia" w:ascii="华文新魏" w:hAnsi="华文新魏" w:eastAsia="华文新魏" w:cs="华文新魏"/>
          <w:b/>
          <w:bCs/>
          <w:color w:val="auto"/>
          <w:sz w:val="84"/>
          <w:szCs w:val="84"/>
          <w:highlight w:val="none"/>
        </w:rPr>
        <w:t>册</w:t>
      </w:r>
    </w:p>
    <w:p>
      <w:pPr>
        <w:jc w:val="center"/>
        <w:rPr>
          <w:rFonts w:hint="default" w:ascii="华文新魏" w:hAnsi="华文新魏" w:eastAsia="华文新魏" w:cs="华文新魏"/>
          <w:b/>
          <w:bCs/>
          <w:color w:val="auto"/>
          <w:sz w:val="84"/>
          <w:szCs w:val="84"/>
          <w:highlight w:val="none"/>
          <w:lang w:val="en-US" w:eastAsia="zh-CN"/>
        </w:rPr>
      </w:pPr>
      <w:r>
        <w:rPr>
          <w:rFonts w:hint="eastAsia" w:ascii="华文新魏" w:hAnsi="华文新魏" w:eastAsia="华文新魏" w:cs="华文新魏"/>
          <w:b/>
          <w:bCs/>
          <w:color w:val="auto"/>
          <w:sz w:val="84"/>
          <w:szCs w:val="84"/>
          <w:highlight w:val="none"/>
          <w:lang w:val="en-US" w:eastAsia="zh-CN"/>
        </w:rPr>
        <w:t>(修改稿)</w:t>
      </w:r>
    </w:p>
    <w:p>
      <w:pP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both"/>
        <w:rPr>
          <w:color w:val="auto"/>
          <w:highlight w:val="none"/>
        </w:rPr>
      </w:pPr>
    </w:p>
    <w:p>
      <w:pPr>
        <w:jc w:val="center"/>
        <w:rPr>
          <w:rFonts w:ascii="华文新魏" w:hAnsi="华文新魏" w:eastAsia="华文新魏" w:cs="华文新魏"/>
          <w:color w:val="auto"/>
          <w:sz w:val="52"/>
          <w:szCs w:val="52"/>
          <w:highlight w:val="none"/>
        </w:rPr>
      </w:pPr>
      <w:r>
        <w:rPr>
          <w:rFonts w:hint="eastAsia" w:ascii="华文新魏" w:hAnsi="华文新魏" w:eastAsia="华文新魏" w:cs="华文新魏"/>
          <w:color w:val="auto"/>
          <w:sz w:val="52"/>
          <w:szCs w:val="52"/>
          <w:highlight w:val="none"/>
        </w:rPr>
        <w:t>编制：合肥工业学校学生处</w:t>
      </w:r>
    </w:p>
    <w:p>
      <w:pPr>
        <w:jc w:val="center"/>
        <w:rPr>
          <w:color w:val="auto"/>
          <w:highlight w:val="none"/>
        </w:rPr>
      </w:pPr>
      <w:r>
        <w:rPr>
          <w:rFonts w:hint="eastAsia" w:ascii="华文新魏" w:hAnsi="华文新魏" w:eastAsia="华文新魏" w:cs="华文新魏"/>
          <w:color w:val="auto"/>
          <w:sz w:val="52"/>
          <w:szCs w:val="52"/>
          <w:highlight w:val="none"/>
        </w:rPr>
        <w:t>二零二一年</w:t>
      </w:r>
      <w:r>
        <w:rPr>
          <w:rFonts w:hint="eastAsia" w:ascii="华文新魏" w:hAnsi="华文新魏" w:eastAsia="华文新魏" w:cs="华文新魏"/>
          <w:color w:val="auto"/>
          <w:sz w:val="52"/>
          <w:szCs w:val="52"/>
          <w:highlight w:val="none"/>
          <w:lang w:val="en-US" w:eastAsia="zh-CN"/>
        </w:rPr>
        <w:t>八</w:t>
      </w:r>
      <w:r>
        <w:rPr>
          <w:rFonts w:hint="eastAsia" w:ascii="华文新魏" w:hAnsi="华文新魏" w:eastAsia="华文新魏" w:cs="华文新魏"/>
          <w:color w:val="auto"/>
          <w:sz w:val="52"/>
          <w:szCs w:val="52"/>
          <w:highlight w:val="none"/>
        </w:rPr>
        <w:t>月</w:t>
      </w:r>
    </w:p>
    <w:p>
      <w:pPr>
        <w:rPr>
          <w:color w:val="auto"/>
          <w:sz w:val="28"/>
          <w:szCs w:val="28"/>
          <w:highlight w:val="none"/>
        </w:rPr>
      </w:pPr>
      <w:r>
        <w:rPr>
          <w:rFonts w:hint="eastAsia"/>
          <w:color w:val="auto"/>
          <w:sz w:val="28"/>
          <w:szCs w:val="28"/>
          <w:highlight w:val="none"/>
        </w:rPr>
        <w:t>卷首语</w:t>
      </w:r>
    </w:p>
    <w:p>
      <w:pPr>
        <w:ind w:firstLine="560" w:firstLineChars="200"/>
        <w:rPr>
          <w:color w:val="auto"/>
          <w:sz w:val="28"/>
          <w:szCs w:val="28"/>
          <w:highlight w:val="none"/>
        </w:rPr>
      </w:pPr>
      <w:r>
        <w:rPr>
          <w:rFonts w:hint="eastAsia"/>
          <w:color w:val="auto"/>
          <w:sz w:val="28"/>
          <w:szCs w:val="28"/>
          <w:highlight w:val="none"/>
        </w:rPr>
        <w:t>亲爱的学生会同仁们，当你拿到这份学生会工作手册的时候，意味着你已经正式加入了合肥工业学校学生会这个大家庭。欢迎你们加入这个充满着激昂活力的大家庭。在这里，你们会收获难得的经历，温馨的关爱，真诚的友情，团结的组织。</w:t>
      </w:r>
    </w:p>
    <w:p>
      <w:pPr>
        <w:ind w:firstLine="560" w:firstLineChars="200"/>
        <w:rPr>
          <w:color w:val="auto"/>
          <w:sz w:val="28"/>
          <w:szCs w:val="28"/>
          <w:highlight w:val="none"/>
        </w:rPr>
      </w:pPr>
      <w:r>
        <w:rPr>
          <w:rFonts w:hint="eastAsia"/>
          <w:color w:val="auto"/>
          <w:sz w:val="28"/>
          <w:szCs w:val="28"/>
          <w:highlight w:val="none"/>
        </w:rPr>
        <w:t>正所谓：“无规矩不成方圆。”一个群众性组织要想获得长足发展，必须确立相关的规章制度。合肥工业学校作为一个学习和技能培养氛围浓厚的学校，更应该如此。本工作手册共五大部分，分为合肥工业学校学生会章程，招新等各项制度阐述，学生会各部门职责明细，学生会活动基本流程，学生会成员行为准则。合肥工业学校学生会手册就是将学生会长期工作以来约定俗成的规章制度以书面的形式呈现给大家，并以此接受大家的监督和自我的监督。编辑工作手册，为学生会提供了严格的工作规范，全面提升了学生会的工作效率，同时也向学生会干部的素质提出了更高的要求，让大家从各个方面成为同学们的表率。它既包含了对我们学生会工作精益求精的期望，也体现了我们学生会一贯坚持的求真务实，谦虚谨慎的工作作风。</w:t>
      </w:r>
    </w:p>
    <w:p>
      <w:pPr>
        <w:rPr>
          <w:color w:val="auto"/>
          <w:sz w:val="28"/>
          <w:szCs w:val="28"/>
          <w:highlight w:val="none"/>
        </w:rPr>
      </w:pPr>
      <w:r>
        <w:rPr>
          <w:rFonts w:hint="eastAsia"/>
          <w:color w:val="auto"/>
          <w:sz w:val="28"/>
          <w:szCs w:val="28"/>
          <w:highlight w:val="none"/>
        </w:rPr>
        <w:t xml:space="preserve">    合肥工业学校学生会作为自发的群众性学生组织，自成立之日起，就具有严格明确的活动范围、工作流程和赏罚制度。学生会虽然是个制度严明、令行禁止的组织，但它同时又是个温暖的大家庭。只要你肯付出，肯努力，肯奋斗，这里就有你的一片天空。这是你展示自我的舞台，也将是你跨入社会的跳板。美好的青春年华，有你我的笑脸为证，有你我的故事为证。让我们共同珍爱这个温暖的大家庭，共同珍藏这份无法复刻的独家记忆，让我们共同为了合肥工业学校学生会更加辉煌灿烂的明天而努力。</w:t>
      </w:r>
    </w:p>
    <w:p>
      <w:pPr>
        <w:ind w:firstLine="560" w:firstLineChars="200"/>
        <w:rPr>
          <w:color w:val="auto"/>
          <w:sz w:val="28"/>
          <w:szCs w:val="28"/>
          <w:highlight w:val="none"/>
        </w:rPr>
      </w:pPr>
      <w:r>
        <w:rPr>
          <w:rFonts w:hint="eastAsia"/>
          <w:color w:val="auto"/>
          <w:sz w:val="28"/>
          <w:szCs w:val="28"/>
          <w:highlight w:val="none"/>
        </w:rPr>
        <w:t>山不让其壤故成其高，海不择细流故就其深。工作手册虽经学生处等部门集思广益，通力合作，然智者千虑，必有一失。工作手册中难免存在不足，希望大家在日后学习和工作的过程中多做总结，提出有益的意见和建议，以便我们能不断修改和完善，让它更好地服务于学生会，让学生会始终如一地走在充满前景的发展道路上。</w:t>
      </w:r>
    </w:p>
    <w:p>
      <w:pPr>
        <w:rPr>
          <w:color w:val="auto"/>
          <w:sz w:val="28"/>
          <w:szCs w:val="28"/>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jc w:val="center"/>
        <w:rPr>
          <w:color w:val="auto"/>
          <w:sz w:val="28"/>
          <w:szCs w:val="28"/>
          <w:highlight w:val="none"/>
        </w:rPr>
      </w:pPr>
      <w:r>
        <w:rPr>
          <w:rFonts w:hint="eastAsia"/>
          <w:color w:val="auto"/>
          <w:sz w:val="28"/>
          <w:szCs w:val="28"/>
          <w:highlight w:val="none"/>
        </w:rPr>
        <w:t>合肥工业学校学生会章程</w:t>
      </w:r>
    </w:p>
    <w:p>
      <w:pPr>
        <w:jc w:val="center"/>
        <w:rPr>
          <w:color w:val="auto"/>
          <w:sz w:val="28"/>
          <w:szCs w:val="28"/>
          <w:highlight w:val="none"/>
        </w:rPr>
      </w:pPr>
      <w:r>
        <w:rPr>
          <w:rFonts w:hint="eastAsia"/>
          <w:color w:val="auto"/>
          <w:sz w:val="28"/>
          <w:szCs w:val="28"/>
          <w:highlight w:val="none"/>
        </w:rPr>
        <w:t>第一章  总  则</w:t>
      </w:r>
    </w:p>
    <w:p>
      <w:pPr>
        <w:rPr>
          <w:color w:val="auto"/>
          <w:sz w:val="28"/>
          <w:szCs w:val="28"/>
          <w:highlight w:val="none"/>
        </w:rPr>
      </w:pPr>
      <w:r>
        <w:rPr>
          <w:rFonts w:hint="eastAsia"/>
          <w:color w:val="auto"/>
          <w:sz w:val="28"/>
          <w:szCs w:val="28"/>
          <w:highlight w:val="none"/>
        </w:rPr>
        <w:t>第一条 合肥工业学校学生会是合肥工业学校全体学生进行自我服务，自我管理，自我学习的自治组织。接受学校学生处和团委指导下开展工作。为使学生会工作规范化、制度化，促进学生会各项工作的顺利进行，提高学生会职能，特制定本制度。</w:t>
      </w:r>
    </w:p>
    <w:p>
      <w:pPr>
        <w:rPr>
          <w:color w:val="auto"/>
          <w:sz w:val="28"/>
          <w:szCs w:val="28"/>
          <w:highlight w:val="none"/>
        </w:rPr>
      </w:pPr>
      <w:r>
        <w:rPr>
          <w:rFonts w:hint="eastAsia"/>
          <w:color w:val="auto"/>
          <w:sz w:val="28"/>
          <w:szCs w:val="28"/>
          <w:highlight w:val="none"/>
        </w:rPr>
        <w:t xml:space="preserve">第二条 目标与任务： </w:t>
      </w:r>
    </w:p>
    <w:p>
      <w:pPr>
        <w:rPr>
          <w:color w:val="auto"/>
          <w:sz w:val="28"/>
          <w:szCs w:val="28"/>
          <w:highlight w:val="none"/>
        </w:rPr>
      </w:pPr>
      <w:r>
        <w:rPr>
          <w:rFonts w:hint="eastAsia"/>
          <w:color w:val="auto"/>
          <w:sz w:val="28"/>
          <w:szCs w:val="28"/>
          <w:highlight w:val="none"/>
        </w:rPr>
        <w:t>(一) 坚持四项基本原则，遵循和贯彻党的教育方针，团结和引导全校学生，以学习为中心，促进学生的全面发展。积极投身志愿者活动，提高广大学生与实践结合、服务社会的自觉性，引导学生走与社会实践相结合的成才之路；</w:t>
      </w:r>
    </w:p>
    <w:p>
      <w:pPr>
        <w:rPr>
          <w:color w:val="auto"/>
          <w:sz w:val="28"/>
          <w:szCs w:val="28"/>
          <w:highlight w:val="none"/>
        </w:rPr>
      </w:pPr>
      <w:r>
        <w:rPr>
          <w:rFonts w:hint="eastAsia"/>
          <w:color w:val="auto"/>
          <w:sz w:val="28"/>
          <w:szCs w:val="28"/>
          <w:highlight w:val="none"/>
        </w:rPr>
        <w:t>(二) 倡导和组织自我服务，自我管理，自我教育，创造良好的校园环境，积极发展学生喜闻乐见、形式多样的学习、科技、文体等活动，使之成为有理想、有道德、有文化、有纪律的社会主义事业建设者的接班人；</w:t>
      </w:r>
    </w:p>
    <w:p>
      <w:pPr>
        <w:rPr>
          <w:color w:val="auto"/>
          <w:sz w:val="28"/>
          <w:szCs w:val="28"/>
          <w:highlight w:val="none"/>
        </w:rPr>
      </w:pPr>
      <w:r>
        <w:rPr>
          <w:rFonts w:hint="eastAsia"/>
          <w:color w:val="auto"/>
          <w:sz w:val="28"/>
          <w:szCs w:val="28"/>
          <w:highlight w:val="none"/>
        </w:rPr>
        <w:t>(三) 做联系学生的桥梁和纽带，维护学校各项规章制度，协助学校创造良好的教育秩序和优雅的学习、生活环境，积极反映学生的建议、意见和要求，维护学生的正当权益；</w:t>
      </w:r>
    </w:p>
    <w:p>
      <w:pPr>
        <w:rPr>
          <w:color w:val="auto"/>
          <w:sz w:val="28"/>
          <w:szCs w:val="28"/>
          <w:highlight w:val="none"/>
        </w:rPr>
      </w:pPr>
      <w:r>
        <w:rPr>
          <w:rFonts w:hint="eastAsia"/>
          <w:color w:val="auto"/>
          <w:sz w:val="28"/>
          <w:szCs w:val="28"/>
          <w:highlight w:val="none"/>
        </w:rPr>
        <w:t>第三条 本会的一切活动以《中华人民共和国宪法》为最高准则。</w:t>
      </w:r>
    </w:p>
    <w:p>
      <w:pPr>
        <w:jc w:val="center"/>
        <w:rPr>
          <w:color w:val="auto"/>
          <w:sz w:val="28"/>
          <w:szCs w:val="28"/>
          <w:highlight w:val="none"/>
        </w:rPr>
      </w:pPr>
      <w:r>
        <w:rPr>
          <w:rFonts w:hint="eastAsia"/>
          <w:color w:val="auto"/>
          <w:sz w:val="28"/>
          <w:szCs w:val="28"/>
          <w:highlight w:val="none"/>
        </w:rPr>
        <w:t>第二章  权利与义务</w:t>
      </w:r>
    </w:p>
    <w:p>
      <w:pPr>
        <w:rPr>
          <w:color w:val="auto"/>
          <w:sz w:val="28"/>
          <w:szCs w:val="28"/>
          <w:highlight w:val="none"/>
        </w:rPr>
      </w:pPr>
      <w:r>
        <w:rPr>
          <w:rFonts w:hint="eastAsia"/>
          <w:color w:val="auto"/>
          <w:sz w:val="28"/>
          <w:szCs w:val="28"/>
          <w:highlight w:val="none"/>
        </w:rPr>
        <w:t>第四条 凡是具有合肥工业学校正式学籍的（且承认并遵照学生会章程的）</w:t>
      </w:r>
      <w:r>
        <w:rPr>
          <w:rFonts w:hint="eastAsia"/>
          <w:color w:val="auto"/>
          <w:sz w:val="28"/>
          <w:szCs w:val="28"/>
          <w:highlight w:val="none"/>
          <w:lang w:eastAsia="zh-CN"/>
        </w:rPr>
        <w:t>建筑与市政工程</w:t>
      </w:r>
      <w:r>
        <w:rPr>
          <w:rFonts w:hint="eastAsia"/>
          <w:color w:val="auto"/>
          <w:sz w:val="28"/>
          <w:szCs w:val="28"/>
          <w:highlight w:val="none"/>
        </w:rPr>
        <w:t>、</w:t>
      </w:r>
      <w:r>
        <w:rPr>
          <w:rFonts w:hint="eastAsia"/>
          <w:color w:val="auto"/>
          <w:sz w:val="28"/>
          <w:szCs w:val="28"/>
          <w:highlight w:val="none"/>
          <w:lang w:eastAsia="zh-CN"/>
        </w:rPr>
        <w:t>服饰与文化艺术</w:t>
      </w:r>
      <w:r>
        <w:rPr>
          <w:rFonts w:hint="eastAsia"/>
          <w:color w:val="auto"/>
          <w:sz w:val="28"/>
          <w:szCs w:val="28"/>
          <w:highlight w:val="none"/>
        </w:rPr>
        <w:t>、工商财贸、信息技术</w:t>
      </w:r>
      <w:r>
        <w:rPr>
          <w:rFonts w:hint="eastAsia"/>
          <w:color w:val="auto"/>
          <w:sz w:val="28"/>
          <w:szCs w:val="28"/>
          <w:highlight w:val="none"/>
          <w:lang w:eastAsia="zh-CN"/>
        </w:rPr>
        <w:t>四个</w:t>
      </w:r>
      <w:r>
        <w:rPr>
          <w:rFonts w:hint="eastAsia"/>
          <w:color w:val="auto"/>
          <w:sz w:val="28"/>
          <w:szCs w:val="28"/>
          <w:highlight w:val="none"/>
        </w:rPr>
        <w:t>学部学生会成员，统称合肥工业学校学生会成员。</w:t>
      </w:r>
    </w:p>
    <w:p>
      <w:pPr>
        <w:rPr>
          <w:color w:val="auto"/>
          <w:sz w:val="28"/>
          <w:szCs w:val="28"/>
          <w:highlight w:val="none"/>
        </w:rPr>
      </w:pPr>
      <w:r>
        <w:rPr>
          <w:rFonts w:hint="eastAsia"/>
          <w:color w:val="auto"/>
          <w:sz w:val="28"/>
          <w:szCs w:val="28"/>
          <w:highlight w:val="none"/>
        </w:rPr>
        <w:t>第五条 学生会成员享有以下权利：</w:t>
      </w:r>
    </w:p>
    <w:p>
      <w:pPr>
        <w:rPr>
          <w:color w:val="auto"/>
          <w:sz w:val="28"/>
          <w:szCs w:val="28"/>
          <w:highlight w:val="none"/>
        </w:rPr>
      </w:pPr>
      <w:r>
        <w:rPr>
          <w:rFonts w:hint="eastAsia"/>
          <w:color w:val="auto"/>
          <w:sz w:val="28"/>
          <w:szCs w:val="28"/>
          <w:highlight w:val="none"/>
        </w:rPr>
        <w:t>(一) 通过符合本章程的程序，对学生会工作有批评、建议、咨询和监督的权利；</w:t>
      </w:r>
    </w:p>
    <w:p>
      <w:pPr>
        <w:rPr>
          <w:color w:val="auto"/>
          <w:sz w:val="28"/>
          <w:szCs w:val="28"/>
          <w:highlight w:val="none"/>
        </w:rPr>
      </w:pPr>
      <w:r>
        <w:rPr>
          <w:rFonts w:hint="eastAsia"/>
          <w:color w:val="auto"/>
          <w:sz w:val="28"/>
          <w:szCs w:val="28"/>
          <w:highlight w:val="none"/>
        </w:rPr>
        <w:t>(二) 在本会各级组织中有选举权、被选举权和表决权；</w:t>
      </w:r>
    </w:p>
    <w:p>
      <w:pPr>
        <w:rPr>
          <w:color w:val="auto"/>
          <w:sz w:val="28"/>
          <w:szCs w:val="28"/>
          <w:highlight w:val="none"/>
        </w:rPr>
      </w:pPr>
      <w:r>
        <w:rPr>
          <w:rFonts w:hint="eastAsia"/>
          <w:color w:val="auto"/>
          <w:sz w:val="28"/>
          <w:szCs w:val="28"/>
          <w:highlight w:val="none"/>
        </w:rPr>
        <w:t>(三) 成员有参加合肥工业学校学生会主办、承办或与其它学生组织联合举办的各项活动，并利用学生会提供的一切条件的权利；</w:t>
      </w:r>
    </w:p>
    <w:p>
      <w:pPr>
        <w:rPr>
          <w:color w:val="auto"/>
          <w:sz w:val="28"/>
          <w:szCs w:val="28"/>
          <w:highlight w:val="none"/>
        </w:rPr>
      </w:pPr>
      <w:r>
        <w:rPr>
          <w:rFonts w:hint="eastAsia"/>
          <w:color w:val="auto"/>
          <w:sz w:val="28"/>
          <w:szCs w:val="28"/>
          <w:highlight w:val="none"/>
        </w:rPr>
        <w:t>(四) 成员有向合肥工业学校学生会反映，或通过学生会向学校领导及有关部门反映成员在学习、生活、工作等方面问题和改进措施的权利；</w:t>
      </w:r>
    </w:p>
    <w:p>
      <w:pPr>
        <w:rPr>
          <w:color w:val="auto"/>
          <w:sz w:val="28"/>
          <w:szCs w:val="28"/>
          <w:highlight w:val="none"/>
        </w:rPr>
      </w:pPr>
      <w:r>
        <w:rPr>
          <w:rFonts w:hint="eastAsia"/>
          <w:color w:val="auto"/>
          <w:sz w:val="28"/>
          <w:szCs w:val="28"/>
          <w:highlight w:val="none"/>
        </w:rPr>
        <w:t>第六条 学生会成员必须履行下列义务：</w:t>
      </w:r>
    </w:p>
    <w:p>
      <w:pPr>
        <w:rPr>
          <w:color w:val="auto"/>
          <w:sz w:val="28"/>
          <w:szCs w:val="28"/>
          <w:highlight w:val="none"/>
        </w:rPr>
      </w:pPr>
      <w:r>
        <w:rPr>
          <w:rFonts w:hint="eastAsia"/>
          <w:color w:val="auto"/>
          <w:sz w:val="28"/>
          <w:szCs w:val="28"/>
          <w:highlight w:val="none"/>
        </w:rPr>
        <w:t>(一) 坚持四项基本原则，遵守国家法令和学校各项规章制度；</w:t>
      </w:r>
    </w:p>
    <w:p>
      <w:pPr>
        <w:rPr>
          <w:color w:val="auto"/>
          <w:sz w:val="28"/>
          <w:szCs w:val="28"/>
          <w:highlight w:val="none"/>
        </w:rPr>
      </w:pPr>
      <w:r>
        <w:rPr>
          <w:rFonts w:hint="eastAsia"/>
          <w:color w:val="auto"/>
          <w:sz w:val="28"/>
          <w:szCs w:val="28"/>
          <w:highlight w:val="none"/>
        </w:rPr>
        <w:t>(二) 遵守学生会章程，执行学生会决议；</w:t>
      </w:r>
    </w:p>
    <w:p>
      <w:pPr>
        <w:rPr>
          <w:color w:val="auto"/>
          <w:sz w:val="28"/>
          <w:szCs w:val="28"/>
          <w:highlight w:val="none"/>
        </w:rPr>
      </w:pPr>
      <w:r>
        <w:rPr>
          <w:rFonts w:hint="eastAsia"/>
          <w:color w:val="auto"/>
          <w:sz w:val="28"/>
          <w:szCs w:val="28"/>
          <w:highlight w:val="none"/>
        </w:rPr>
        <w:t>(三) 积极参加合肥工业学校学生会主办或与其它部门联合举办的各项活动；</w:t>
      </w:r>
    </w:p>
    <w:p>
      <w:pPr>
        <w:rPr>
          <w:color w:val="auto"/>
          <w:sz w:val="28"/>
          <w:szCs w:val="28"/>
          <w:highlight w:val="none"/>
        </w:rPr>
      </w:pPr>
      <w:r>
        <w:rPr>
          <w:rFonts w:hint="eastAsia"/>
          <w:color w:val="auto"/>
          <w:sz w:val="28"/>
          <w:szCs w:val="28"/>
          <w:highlight w:val="none"/>
        </w:rPr>
        <w:t>(四) 刻苦钻研科学文化知识，认真完成各项学习任务，积极参加体育锻炼。</w:t>
      </w:r>
    </w:p>
    <w:p>
      <w:pPr>
        <w:rPr>
          <w:color w:val="auto"/>
          <w:sz w:val="28"/>
          <w:szCs w:val="28"/>
          <w:highlight w:val="none"/>
        </w:rPr>
      </w:pPr>
      <w:r>
        <w:rPr>
          <w:rFonts w:hint="eastAsia"/>
          <w:color w:val="auto"/>
          <w:sz w:val="28"/>
          <w:szCs w:val="28"/>
          <w:highlight w:val="none"/>
        </w:rPr>
        <w:t xml:space="preserve">                        第三章 组织与职权</w:t>
      </w:r>
    </w:p>
    <w:p>
      <w:pPr>
        <w:rPr>
          <w:color w:val="auto"/>
          <w:sz w:val="28"/>
          <w:szCs w:val="28"/>
          <w:highlight w:val="none"/>
        </w:rPr>
      </w:pPr>
      <w:r>
        <w:rPr>
          <w:rFonts w:hint="eastAsia"/>
          <w:color w:val="auto"/>
          <w:sz w:val="28"/>
          <w:szCs w:val="28"/>
          <w:highlight w:val="none"/>
        </w:rPr>
        <w:t>第七条 本会的组织原则是民主集中制，其基本原则是：</w:t>
      </w:r>
    </w:p>
    <w:p>
      <w:pPr>
        <w:rPr>
          <w:color w:val="auto"/>
          <w:sz w:val="28"/>
          <w:szCs w:val="28"/>
          <w:highlight w:val="none"/>
        </w:rPr>
      </w:pPr>
      <w:r>
        <w:rPr>
          <w:rFonts w:hint="eastAsia"/>
          <w:color w:val="auto"/>
          <w:sz w:val="28"/>
          <w:szCs w:val="28"/>
          <w:highlight w:val="none"/>
        </w:rPr>
        <w:t>(一) 合肥工业学校学生会各部门和会员必须坚决服从和维护党的领导，并在共青团组织的具体指导下开展工作；</w:t>
      </w:r>
    </w:p>
    <w:p>
      <w:pPr>
        <w:rPr>
          <w:color w:val="auto"/>
          <w:sz w:val="28"/>
          <w:szCs w:val="28"/>
          <w:highlight w:val="none"/>
        </w:rPr>
      </w:pPr>
      <w:r>
        <w:rPr>
          <w:rFonts w:hint="eastAsia"/>
          <w:color w:val="auto"/>
          <w:sz w:val="28"/>
          <w:szCs w:val="28"/>
          <w:highlight w:val="none"/>
        </w:rPr>
        <w:t>(二) 合肥工业学校学生会应定期召开学生会会议</w:t>
      </w:r>
    </w:p>
    <w:p>
      <w:pPr>
        <w:rPr>
          <w:color w:val="auto"/>
          <w:sz w:val="28"/>
          <w:szCs w:val="28"/>
          <w:highlight w:val="none"/>
        </w:rPr>
      </w:pPr>
      <w:r>
        <w:rPr>
          <w:rFonts w:hint="eastAsia"/>
          <w:color w:val="auto"/>
          <w:sz w:val="28"/>
          <w:szCs w:val="28"/>
          <w:highlight w:val="none"/>
        </w:rPr>
        <w:t>(三) 合肥工业学校学生会实行集体领导和个人负责相结合的原则。</w:t>
      </w:r>
    </w:p>
    <w:p>
      <w:pPr>
        <w:rPr>
          <w:color w:val="auto"/>
          <w:sz w:val="28"/>
          <w:szCs w:val="28"/>
          <w:highlight w:val="none"/>
        </w:rPr>
      </w:pPr>
      <w:r>
        <w:rPr>
          <w:rFonts w:hint="eastAsia"/>
          <w:color w:val="auto"/>
          <w:sz w:val="28"/>
          <w:szCs w:val="28"/>
          <w:highlight w:val="none"/>
        </w:rPr>
        <w:t>第八条 主席团</w:t>
      </w:r>
    </w:p>
    <w:p>
      <w:pPr>
        <w:rPr>
          <w:color w:val="auto"/>
          <w:sz w:val="28"/>
          <w:szCs w:val="28"/>
          <w:highlight w:val="none"/>
        </w:rPr>
      </w:pPr>
      <w:r>
        <w:rPr>
          <w:rFonts w:hint="eastAsia"/>
          <w:color w:val="auto"/>
          <w:sz w:val="28"/>
          <w:szCs w:val="28"/>
          <w:highlight w:val="none"/>
        </w:rPr>
        <w:t>(一) 合肥工业学校学生会主席团由主席一名、副主席六名组成，学部学生会主席兼任合肥工业学校学生会副主席；</w:t>
      </w:r>
    </w:p>
    <w:p>
      <w:pPr>
        <w:rPr>
          <w:color w:val="auto"/>
          <w:sz w:val="28"/>
          <w:szCs w:val="28"/>
          <w:highlight w:val="none"/>
        </w:rPr>
      </w:pPr>
      <w:r>
        <w:rPr>
          <w:rFonts w:hint="eastAsia"/>
          <w:color w:val="auto"/>
          <w:sz w:val="28"/>
          <w:szCs w:val="28"/>
          <w:highlight w:val="none"/>
        </w:rPr>
        <w:t>(二) 主席团会议定期举行，讨论、布置工作，交流学生会工作。</w:t>
      </w:r>
    </w:p>
    <w:p>
      <w:pPr>
        <w:rPr>
          <w:color w:val="auto"/>
          <w:sz w:val="28"/>
          <w:szCs w:val="28"/>
          <w:highlight w:val="none"/>
        </w:rPr>
      </w:pPr>
      <w:r>
        <w:rPr>
          <w:rFonts w:hint="eastAsia"/>
          <w:color w:val="auto"/>
          <w:sz w:val="28"/>
          <w:szCs w:val="28"/>
          <w:highlight w:val="none"/>
        </w:rPr>
        <w:t xml:space="preserve">                    </w:t>
      </w:r>
    </w:p>
    <w:p>
      <w:pPr>
        <w:rPr>
          <w:color w:val="auto"/>
          <w:sz w:val="28"/>
          <w:szCs w:val="28"/>
          <w:highlight w:val="none"/>
        </w:rPr>
      </w:pPr>
      <w:r>
        <w:rPr>
          <w:rFonts w:hint="eastAsia"/>
          <w:color w:val="auto"/>
          <w:sz w:val="28"/>
          <w:szCs w:val="28"/>
          <w:highlight w:val="none"/>
        </w:rPr>
        <w:t xml:space="preserve">                       第四章 附 则</w:t>
      </w:r>
    </w:p>
    <w:p>
      <w:pPr>
        <w:rPr>
          <w:color w:val="auto"/>
          <w:sz w:val="28"/>
          <w:szCs w:val="28"/>
          <w:highlight w:val="none"/>
        </w:rPr>
      </w:pPr>
      <w:r>
        <w:rPr>
          <w:rFonts w:hint="eastAsia"/>
          <w:color w:val="auto"/>
          <w:sz w:val="28"/>
          <w:szCs w:val="28"/>
          <w:highlight w:val="none"/>
        </w:rPr>
        <w:t xml:space="preserve">    第十二条  本条例自公布之日起开始实施。</w:t>
      </w:r>
    </w:p>
    <w:p>
      <w:pPr>
        <w:rPr>
          <w:color w:val="auto"/>
          <w:sz w:val="28"/>
          <w:szCs w:val="28"/>
          <w:highlight w:val="none"/>
        </w:rPr>
      </w:pPr>
      <w:r>
        <w:rPr>
          <w:rFonts w:hint="eastAsia"/>
          <w:color w:val="auto"/>
          <w:sz w:val="28"/>
          <w:szCs w:val="28"/>
          <w:highlight w:val="none"/>
        </w:rPr>
        <w:t xml:space="preserve">    第十三条  本制度的最终解释权、修改权属于合肥工业学校学生处。</w:t>
      </w:r>
    </w:p>
    <w:p>
      <w:pPr>
        <w:rPr>
          <w:color w:val="auto"/>
          <w:sz w:val="28"/>
          <w:szCs w:val="28"/>
          <w:highlight w:val="none"/>
        </w:rPr>
      </w:pPr>
    </w:p>
    <w:p>
      <w:pPr>
        <w:rPr>
          <w:color w:val="auto"/>
          <w:sz w:val="28"/>
          <w:szCs w:val="28"/>
          <w:highlight w:val="none"/>
        </w:rPr>
      </w:pPr>
      <w:r>
        <w:rPr>
          <w:rFonts w:hint="eastAsia"/>
          <w:color w:val="auto"/>
          <w:sz w:val="28"/>
          <w:szCs w:val="28"/>
          <w:highlight w:val="none"/>
        </w:rPr>
        <w:t xml:space="preserve">                                      合肥工业学校学生处</w:t>
      </w:r>
    </w:p>
    <w:p>
      <w:pPr>
        <w:ind w:left="5320" w:hanging="5320" w:hangingChars="1900"/>
        <w:rPr>
          <w:color w:val="auto"/>
          <w:sz w:val="28"/>
          <w:szCs w:val="28"/>
          <w:highlight w:val="none"/>
        </w:rPr>
      </w:pPr>
      <w:r>
        <w:rPr>
          <w:rFonts w:hint="eastAsia"/>
          <w:color w:val="auto"/>
          <w:sz w:val="28"/>
          <w:szCs w:val="28"/>
          <w:highlight w:val="none"/>
        </w:rPr>
        <w:t xml:space="preserve">                                         二〇二一年</w:t>
      </w:r>
      <w:r>
        <w:rPr>
          <w:rFonts w:hint="eastAsia"/>
          <w:color w:val="auto"/>
          <w:sz w:val="28"/>
          <w:szCs w:val="28"/>
          <w:highlight w:val="none"/>
          <w:lang w:val="en-US" w:eastAsia="zh-CN"/>
        </w:rPr>
        <w:t>八</w:t>
      </w:r>
      <w:r>
        <w:rPr>
          <w:rFonts w:hint="eastAsia"/>
          <w:color w:val="auto"/>
          <w:sz w:val="28"/>
          <w:szCs w:val="28"/>
          <w:highlight w:val="none"/>
        </w:rPr>
        <w:t>月</w:t>
      </w: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jc w:val="center"/>
        <w:rPr>
          <w:color w:val="auto"/>
          <w:sz w:val="28"/>
          <w:szCs w:val="28"/>
          <w:highlight w:val="none"/>
        </w:rPr>
      </w:pPr>
    </w:p>
    <w:p>
      <w:pPr>
        <w:jc w:val="center"/>
        <w:rPr>
          <w:color w:val="auto"/>
          <w:sz w:val="28"/>
          <w:szCs w:val="28"/>
          <w:highlight w:val="none"/>
        </w:rPr>
      </w:pPr>
      <w:r>
        <w:rPr>
          <w:rFonts w:hint="eastAsia"/>
          <w:color w:val="auto"/>
          <w:sz w:val="28"/>
          <w:szCs w:val="28"/>
          <w:highlight w:val="none"/>
        </w:rPr>
        <w:t>合肥工业学校学生会招新制度及选拔标准</w:t>
      </w:r>
    </w:p>
    <w:p>
      <w:pPr>
        <w:jc w:val="center"/>
        <w:rPr>
          <w:color w:val="auto"/>
          <w:sz w:val="28"/>
          <w:szCs w:val="28"/>
          <w:highlight w:val="none"/>
        </w:rPr>
      </w:pPr>
      <w:r>
        <w:rPr>
          <w:rFonts w:hint="eastAsia"/>
          <w:color w:val="auto"/>
          <w:sz w:val="28"/>
          <w:szCs w:val="28"/>
          <w:highlight w:val="none"/>
        </w:rPr>
        <w:t>第一章  总则</w:t>
      </w:r>
    </w:p>
    <w:p>
      <w:pPr>
        <w:rPr>
          <w:color w:val="auto"/>
          <w:sz w:val="28"/>
          <w:szCs w:val="28"/>
          <w:highlight w:val="none"/>
        </w:rPr>
      </w:pPr>
      <w:r>
        <w:rPr>
          <w:rFonts w:hint="eastAsia"/>
          <w:color w:val="auto"/>
          <w:sz w:val="28"/>
          <w:szCs w:val="28"/>
          <w:highlight w:val="none"/>
        </w:rPr>
        <w:t xml:space="preserve">    第一条  招新工作是为了适应学生会的发展需求，向组织注入新鲜血液，保证组织有高素质的后继力量，能更加有效地开展工作。</w:t>
      </w:r>
    </w:p>
    <w:p>
      <w:pPr>
        <w:rPr>
          <w:color w:val="auto"/>
          <w:sz w:val="28"/>
          <w:szCs w:val="28"/>
          <w:highlight w:val="none"/>
        </w:rPr>
      </w:pPr>
      <w:r>
        <w:rPr>
          <w:rFonts w:hint="eastAsia"/>
          <w:color w:val="auto"/>
          <w:sz w:val="28"/>
          <w:szCs w:val="28"/>
          <w:highlight w:val="none"/>
        </w:rPr>
        <w:t xml:space="preserve">    第二条  为了更加规范招新工作，为招新工作提供制度保障，以利于招新工作的有序、顺利进行，特制定此制度。</w:t>
      </w:r>
    </w:p>
    <w:p>
      <w:pPr>
        <w:rPr>
          <w:color w:val="auto"/>
          <w:sz w:val="28"/>
          <w:szCs w:val="28"/>
          <w:highlight w:val="none"/>
        </w:rPr>
      </w:pPr>
      <w:r>
        <w:rPr>
          <w:rFonts w:hint="eastAsia"/>
          <w:color w:val="auto"/>
          <w:sz w:val="28"/>
          <w:szCs w:val="28"/>
          <w:highlight w:val="none"/>
        </w:rPr>
        <w:t xml:space="preserve">    第三条  合肥工业学校学生会的招新工作由主席团统筹</w:t>
      </w:r>
      <w:r>
        <w:rPr>
          <w:rFonts w:hint="eastAsia"/>
          <w:color w:val="auto"/>
          <w:sz w:val="28"/>
          <w:szCs w:val="28"/>
          <w:highlight w:val="none"/>
          <w:lang w:eastAsia="zh-CN"/>
        </w:rPr>
        <w:t>安排</w:t>
      </w:r>
      <w:r>
        <w:rPr>
          <w:rFonts w:hint="eastAsia"/>
          <w:color w:val="auto"/>
          <w:sz w:val="28"/>
          <w:szCs w:val="28"/>
          <w:highlight w:val="none"/>
        </w:rPr>
        <w:t>，各部门具体执行，以统一招新为主、推荐考核招新为辅的形式，部门间人力资源共享。</w:t>
      </w:r>
    </w:p>
    <w:p>
      <w:pPr>
        <w:ind w:firstLine="540"/>
        <w:rPr>
          <w:color w:val="auto"/>
          <w:sz w:val="28"/>
          <w:szCs w:val="28"/>
          <w:highlight w:val="none"/>
        </w:rPr>
      </w:pPr>
      <w:r>
        <w:rPr>
          <w:rFonts w:hint="eastAsia"/>
          <w:color w:val="auto"/>
          <w:sz w:val="28"/>
          <w:szCs w:val="28"/>
          <w:highlight w:val="none"/>
        </w:rPr>
        <w:t>第四条  招新部门: 秘书处</w:t>
      </w:r>
      <w:r>
        <w:rPr>
          <w:rFonts w:hint="eastAsia"/>
          <w:color w:val="auto"/>
          <w:sz w:val="28"/>
          <w:szCs w:val="28"/>
          <w:highlight w:val="none"/>
          <w:lang w:eastAsia="zh-CN"/>
        </w:rPr>
        <w:t>、</w:t>
      </w:r>
      <w:r>
        <w:rPr>
          <w:rFonts w:hint="eastAsia"/>
          <w:color w:val="auto"/>
          <w:sz w:val="28"/>
          <w:szCs w:val="28"/>
          <w:highlight w:val="none"/>
        </w:rPr>
        <w:t>宣传部</w:t>
      </w:r>
      <w:r>
        <w:rPr>
          <w:rFonts w:hint="eastAsia"/>
          <w:color w:val="auto"/>
          <w:sz w:val="28"/>
          <w:szCs w:val="28"/>
          <w:highlight w:val="none"/>
          <w:lang w:eastAsia="zh-CN"/>
        </w:rPr>
        <w:t>、</w:t>
      </w:r>
      <w:r>
        <w:rPr>
          <w:rFonts w:hint="eastAsia"/>
          <w:color w:val="auto"/>
          <w:sz w:val="28"/>
          <w:szCs w:val="28"/>
          <w:highlight w:val="none"/>
        </w:rPr>
        <w:t>学习部</w:t>
      </w:r>
      <w:r>
        <w:rPr>
          <w:rFonts w:hint="eastAsia"/>
          <w:color w:val="auto"/>
          <w:sz w:val="28"/>
          <w:szCs w:val="28"/>
          <w:highlight w:val="none"/>
          <w:lang w:eastAsia="zh-CN"/>
        </w:rPr>
        <w:t>、</w:t>
      </w:r>
      <w:r>
        <w:rPr>
          <w:rFonts w:hint="eastAsia"/>
          <w:color w:val="auto"/>
          <w:sz w:val="28"/>
          <w:szCs w:val="28"/>
          <w:highlight w:val="none"/>
        </w:rPr>
        <w:t>文体部</w:t>
      </w:r>
      <w:r>
        <w:rPr>
          <w:rFonts w:hint="eastAsia"/>
          <w:color w:val="auto"/>
          <w:sz w:val="28"/>
          <w:szCs w:val="28"/>
          <w:highlight w:val="none"/>
          <w:lang w:eastAsia="zh-CN"/>
        </w:rPr>
        <w:t>、</w:t>
      </w:r>
      <w:r>
        <w:rPr>
          <w:rFonts w:hint="eastAsia"/>
          <w:color w:val="auto"/>
          <w:sz w:val="28"/>
          <w:szCs w:val="28"/>
          <w:highlight w:val="none"/>
        </w:rPr>
        <w:t>安全部</w:t>
      </w:r>
      <w:r>
        <w:rPr>
          <w:rFonts w:hint="eastAsia"/>
          <w:color w:val="auto"/>
          <w:sz w:val="28"/>
          <w:szCs w:val="28"/>
          <w:highlight w:val="none"/>
          <w:lang w:eastAsia="zh-CN"/>
        </w:rPr>
        <w:t>、</w:t>
      </w:r>
      <w:r>
        <w:rPr>
          <w:rFonts w:hint="eastAsia"/>
          <w:color w:val="auto"/>
          <w:sz w:val="28"/>
          <w:szCs w:val="28"/>
          <w:highlight w:val="none"/>
        </w:rPr>
        <w:t>生活部</w:t>
      </w:r>
      <w:r>
        <w:rPr>
          <w:rFonts w:hint="eastAsia"/>
          <w:color w:val="auto"/>
          <w:sz w:val="28"/>
          <w:szCs w:val="28"/>
          <w:highlight w:val="none"/>
          <w:lang w:eastAsia="zh-CN"/>
        </w:rPr>
        <w:t>、</w:t>
      </w:r>
      <w:r>
        <w:rPr>
          <w:rFonts w:hint="eastAsia"/>
          <w:color w:val="auto"/>
          <w:sz w:val="28"/>
          <w:szCs w:val="28"/>
          <w:highlight w:val="none"/>
        </w:rPr>
        <w:t>纪检部</w:t>
      </w:r>
      <w:r>
        <w:rPr>
          <w:rFonts w:hint="eastAsia"/>
          <w:color w:val="auto"/>
          <w:sz w:val="28"/>
          <w:szCs w:val="28"/>
          <w:highlight w:val="none"/>
          <w:lang w:eastAsia="zh-CN"/>
        </w:rPr>
        <w:t>。</w:t>
      </w:r>
      <w:r>
        <w:rPr>
          <w:rFonts w:hint="eastAsia"/>
          <w:color w:val="auto"/>
          <w:sz w:val="28"/>
          <w:szCs w:val="28"/>
          <w:highlight w:val="none"/>
        </w:rPr>
        <w:t xml:space="preserve">  </w:t>
      </w:r>
    </w:p>
    <w:p>
      <w:pPr>
        <w:ind w:firstLine="540"/>
        <w:rPr>
          <w:color w:val="auto"/>
          <w:sz w:val="28"/>
          <w:szCs w:val="28"/>
          <w:highlight w:val="none"/>
        </w:rPr>
      </w:pPr>
      <w:r>
        <w:rPr>
          <w:rFonts w:hint="eastAsia"/>
          <w:color w:val="auto"/>
          <w:sz w:val="28"/>
          <w:szCs w:val="28"/>
          <w:highlight w:val="none"/>
        </w:rPr>
        <w:t>第五条  招新工作是学生会年度工作的最初环节，也是最重要的一部分，直接关系到学生会的荣誉与兴衰，必须高度重视。</w:t>
      </w:r>
    </w:p>
    <w:p>
      <w:pPr>
        <w:rPr>
          <w:color w:val="auto"/>
          <w:sz w:val="28"/>
          <w:szCs w:val="28"/>
          <w:highlight w:val="none"/>
        </w:rPr>
      </w:pPr>
      <w:r>
        <w:rPr>
          <w:rFonts w:hint="eastAsia"/>
          <w:color w:val="auto"/>
          <w:sz w:val="28"/>
          <w:szCs w:val="28"/>
          <w:highlight w:val="none"/>
        </w:rPr>
        <w:t xml:space="preserve">    第六条  招新工作秉持公正、公平、公开的原则，面向合肥工业学校全体同学，择优录取，坚持不拘一格</w:t>
      </w:r>
      <w:r>
        <w:rPr>
          <w:rFonts w:hint="eastAsia"/>
          <w:color w:val="auto"/>
          <w:sz w:val="28"/>
          <w:szCs w:val="28"/>
          <w:highlight w:val="none"/>
          <w:lang w:eastAsia="zh-CN"/>
        </w:rPr>
        <w:t>，</w:t>
      </w:r>
      <w:r>
        <w:rPr>
          <w:rFonts w:hint="eastAsia"/>
          <w:color w:val="auto"/>
          <w:sz w:val="28"/>
          <w:szCs w:val="28"/>
          <w:highlight w:val="none"/>
        </w:rPr>
        <w:t>唯才是用。</w:t>
      </w:r>
    </w:p>
    <w:p>
      <w:pPr>
        <w:rPr>
          <w:color w:val="auto"/>
          <w:sz w:val="28"/>
          <w:szCs w:val="28"/>
          <w:highlight w:val="none"/>
        </w:rPr>
      </w:pPr>
      <w:r>
        <w:rPr>
          <w:rFonts w:hint="eastAsia"/>
          <w:color w:val="auto"/>
          <w:sz w:val="28"/>
          <w:szCs w:val="28"/>
          <w:highlight w:val="none"/>
        </w:rPr>
        <w:t xml:space="preserve">    第七条  各部门切合自身实际确定招新人数，上报主席团批准</w:t>
      </w:r>
      <w:r>
        <w:rPr>
          <w:rFonts w:hint="eastAsia"/>
          <w:color w:val="auto"/>
          <w:sz w:val="28"/>
          <w:szCs w:val="28"/>
          <w:highlight w:val="none"/>
          <w:lang w:eastAsia="zh-CN"/>
        </w:rPr>
        <w:t>，</w:t>
      </w:r>
      <w:r>
        <w:rPr>
          <w:rFonts w:hint="eastAsia"/>
          <w:color w:val="auto"/>
          <w:sz w:val="28"/>
          <w:szCs w:val="28"/>
          <w:highlight w:val="none"/>
        </w:rPr>
        <w:t>由学生处审核后</w:t>
      </w:r>
      <w:r>
        <w:rPr>
          <w:rFonts w:hint="eastAsia"/>
          <w:color w:val="auto"/>
          <w:sz w:val="28"/>
          <w:szCs w:val="28"/>
          <w:highlight w:val="none"/>
          <w:lang w:eastAsia="zh-CN"/>
        </w:rPr>
        <w:t>，</w:t>
      </w:r>
      <w:r>
        <w:rPr>
          <w:rFonts w:hint="eastAsia"/>
          <w:color w:val="auto"/>
          <w:sz w:val="28"/>
          <w:szCs w:val="28"/>
          <w:highlight w:val="none"/>
        </w:rPr>
        <w:t>由秘书处部署具体工作，各部门协助，严禁部门自主招新。</w:t>
      </w:r>
    </w:p>
    <w:p>
      <w:pPr>
        <w:rPr>
          <w:color w:val="auto"/>
          <w:sz w:val="28"/>
          <w:szCs w:val="28"/>
          <w:highlight w:val="none"/>
        </w:rPr>
      </w:pPr>
      <w:r>
        <w:rPr>
          <w:rFonts w:hint="eastAsia"/>
          <w:color w:val="auto"/>
          <w:sz w:val="28"/>
          <w:szCs w:val="28"/>
          <w:highlight w:val="none"/>
        </w:rPr>
        <w:t xml:space="preserve">    第八条  依照学生会的工作理念及部门职能招收优秀人才。在招新过程中，注重人的素质、品格、潜能和经验。招收新干事本着“公开、公平、公正、择优”的原则。</w:t>
      </w:r>
    </w:p>
    <w:p>
      <w:pPr>
        <w:rPr>
          <w:color w:val="auto"/>
          <w:sz w:val="28"/>
          <w:szCs w:val="28"/>
          <w:highlight w:val="none"/>
        </w:rPr>
      </w:pPr>
      <w:r>
        <w:rPr>
          <w:rFonts w:hint="eastAsia"/>
          <w:color w:val="auto"/>
          <w:sz w:val="28"/>
          <w:szCs w:val="28"/>
          <w:highlight w:val="none"/>
        </w:rPr>
        <w:t xml:space="preserve">                         第二章  细则 </w:t>
      </w:r>
    </w:p>
    <w:p>
      <w:pPr>
        <w:rPr>
          <w:color w:val="auto"/>
          <w:sz w:val="28"/>
          <w:szCs w:val="28"/>
          <w:highlight w:val="none"/>
        </w:rPr>
      </w:pPr>
      <w:r>
        <w:rPr>
          <w:rFonts w:hint="eastAsia"/>
          <w:color w:val="auto"/>
          <w:sz w:val="28"/>
          <w:szCs w:val="28"/>
          <w:highlight w:val="none"/>
        </w:rPr>
        <w:t xml:space="preserve">    第九条  条件要求</w:t>
      </w:r>
    </w:p>
    <w:p>
      <w:pPr>
        <w:rPr>
          <w:color w:val="auto"/>
          <w:sz w:val="28"/>
          <w:szCs w:val="28"/>
          <w:highlight w:val="none"/>
        </w:rPr>
      </w:pPr>
      <w:r>
        <w:rPr>
          <w:rFonts w:hint="eastAsia"/>
          <w:color w:val="auto"/>
          <w:sz w:val="28"/>
          <w:szCs w:val="28"/>
          <w:highlight w:val="none"/>
        </w:rPr>
        <w:t xml:space="preserve">   （一）凡合肥工业学校学生，严格遵守</w:t>
      </w:r>
      <w:r>
        <w:rPr>
          <w:rFonts w:hint="eastAsia"/>
          <w:color w:val="auto"/>
          <w:sz w:val="28"/>
          <w:szCs w:val="28"/>
          <w:highlight w:val="none"/>
          <w:lang w:eastAsia="zh-CN"/>
        </w:rPr>
        <w:t>合肥工业学校</w:t>
      </w:r>
      <w:r>
        <w:rPr>
          <w:rFonts w:hint="eastAsia"/>
          <w:color w:val="auto"/>
          <w:sz w:val="28"/>
          <w:szCs w:val="28"/>
          <w:highlight w:val="none"/>
        </w:rPr>
        <w:t>《学生手册》各项规章制度</w:t>
      </w:r>
      <w:r>
        <w:rPr>
          <w:rFonts w:hint="eastAsia"/>
          <w:color w:val="auto"/>
          <w:sz w:val="28"/>
          <w:szCs w:val="28"/>
          <w:highlight w:val="none"/>
          <w:lang w:eastAsia="zh-CN"/>
        </w:rPr>
        <w:t>，在</w:t>
      </w:r>
      <w:r>
        <w:rPr>
          <w:rFonts w:hint="eastAsia"/>
          <w:color w:val="auto"/>
          <w:sz w:val="28"/>
          <w:szCs w:val="28"/>
          <w:highlight w:val="none"/>
        </w:rPr>
        <w:t>籍的学生均可报名参加。</w:t>
      </w:r>
    </w:p>
    <w:p>
      <w:pPr>
        <w:rPr>
          <w:color w:val="auto"/>
          <w:sz w:val="28"/>
          <w:szCs w:val="28"/>
          <w:highlight w:val="none"/>
        </w:rPr>
      </w:pPr>
      <w:r>
        <w:rPr>
          <w:rFonts w:hint="eastAsia"/>
          <w:color w:val="auto"/>
          <w:sz w:val="28"/>
          <w:szCs w:val="28"/>
          <w:highlight w:val="none"/>
        </w:rPr>
        <w:t xml:space="preserve">   （二）做事认真踏实，有为同学服务的能力和精神，能吃苦耐劳；有强烈的团队意识，能通过合作与沟通来解决问题。</w:t>
      </w:r>
    </w:p>
    <w:p>
      <w:pPr>
        <w:rPr>
          <w:color w:val="auto"/>
          <w:sz w:val="28"/>
          <w:szCs w:val="28"/>
          <w:highlight w:val="none"/>
        </w:rPr>
      </w:pPr>
      <w:r>
        <w:rPr>
          <w:rFonts w:hint="eastAsia"/>
          <w:color w:val="auto"/>
          <w:sz w:val="28"/>
          <w:szCs w:val="28"/>
          <w:highlight w:val="none"/>
        </w:rPr>
        <w:t xml:space="preserve">   （三）要有服从纪律的意识，听从上级指挥，不逃避</w:t>
      </w:r>
      <w:r>
        <w:rPr>
          <w:rFonts w:hint="eastAsia"/>
          <w:color w:val="auto"/>
          <w:sz w:val="28"/>
          <w:szCs w:val="28"/>
          <w:highlight w:val="none"/>
          <w:lang w:eastAsia="zh-CN"/>
        </w:rPr>
        <w:t>责任</w:t>
      </w:r>
      <w:r>
        <w:rPr>
          <w:rFonts w:hint="eastAsia"/>
          <w:color w:val="auto"/>
          <w:sz w:val="28"/>
          <w:szCs w:val="28"/>
          <w:highlight w:val="none"/>
        </w:rPr>
        <w:t>，敢于</w:t>
      </w:r>
      <w:r>
        <w:rPr>
          <w:rFonts w:hint="eastAsia"/>
          <w:color w:val="auto"/>
          <w:sz w:val="28"/>
          <w:szCs w:val="28"/>
          <w:highlight w:val="none"/>
          <w:lang w:eastAsia="zh-CN"/>
        </w:rPr>
        <w:t>担当</w:t>
      </w:r>
      <w:r>
        <w:rPr>
          <w:rFonts w:hint="eastAsia"/>
          <w:color w:val="auto"/>
          <w:sz w:val="28"/>
          <w:szCs w:val="28"/>
          <w:highlight w:val="none"/>
        </w:rPr>
        <w:t>，实事求是，勇于创新的意识，不断完善自己的工作意识。</w:t>
      </w:r>
    </w:p>
    <w:p>
      <w:pPr>
        <w:rPr>
          <w:color w:val="auto"/>
          <w:sz w:val="28"/>
          <w:szCs w:val="28"/>
          <w:highlight w:val="none"/>
        </w:rPr>
      </w:pPr>
      <w:r>
        <w:rPr>
          <w:rFonts w:hint="eastAsia"/>
          <w:color w:val="auto"/>
          <w:sz w:val="28"/>
          <w:szCs w:val="28"/>
          <w:highlight w:val="none"/>
        </w:rPr>
        <w:t xml:space="preserve">    第十条  流程</w:t>
      </w:r>
    </w:p>
    <w:p>
      <w:pPr>
        <w:rPr>
          <w:color w:val="auto"/>
          <w:sz w:val="28"/>
          <w:szCs w:val="28"/>
          <w:highlight w:val="none"/>
        </w:rPr>
      </w:pPr>
      <w:r>
        <w:rPr>
          <w:rFonts w:hint="eastAsia"/>
          <w:color w:val="auto"/>
          <w:sz w:val="28"/>
          <w:szCs w:val="28"/>
          <w:highlight w:val="none"/>
        </w:rPr>
        <w:t xml:space="preserve">   （一）将由学生会主要干部参加招新，对所有环节进行严格审核`，坚持对每一位同学负责的原则；</w:t>
      </w:r>
    </w:p>
    <w:p>
      <w:pPr>
        <w:rPr>
          <w:color w:val="auto"/>
          <w:sz w:val="28"/>
          <w:szCs w:val="28"/>
          <w:highlight w:val="none"/>
        </w:rPr>
      </w:pPr>
      <w:r>
        <w:rPr>
          <w:rFonts w:hint="eastAsia"/>
          <w:color w:val="auto"/>
          <w:sz w:val="28"/>
          <w:szCs w:val="28"/>
          <w:highlight w:val="none"/>
        </w:rPr>
        <w:t xml:space="preserve">   （二）在合肥工业学校规定招新报名日期内，新生自主报名，及时上交报名表；</w:t>
      </w:r>
    </w:p>
    <w:p>
      <w:pPr>
        <w:rPr>
          <w:color w:val="auto"/>
          <w:sz w:val="28"/>
          <w:szCs w:val="28"/>
          <w:highlight w:val="none"/>
        </w:rPr>
      </w:pPr>
      <w:r>
        <w:rPr>
          <w:rFonts w:hint="eastAsia"/>
          <w:color w:val="auto"/>
          <w:sz w:val="28"/>
          <w:szCs w:val="28"/>
          <w:highlight w:val="none"/>
        </w:rPr>
        <w:t xml:space="preserve">   （三）学生会组织第一轮面试，面试由主席团以及指导老师主持，且须有各部门负责人在场协助考察，采用公开招收、统一面试、择优录用的方式初步选拔优秀人员；</w:t>
      </w:r>
    </w:p>
    <w:p>
      <w:pPr>
        <w:rPr>
          <w:color w:val="auto"/>
          <w:sz w:val="28"/>
          <w:szCs w:val="28"/>
          <w:highlight w:val="none"/>
        </w:rPr>
      </w:pPr>
      <w:r>
        <w:rPr>
          <w:rFonts w:hint="eastAsia"/>
          <w:color w:val="auto"/>
          <w:sz w:val="28"/>
          <w:szCs w:val="28"/>
          <w:highlight w:val="none"/>
        </w:rPr>
        <w:t xml:space="preserve">   （四）第一轮面试通过的同学还要进行第二轮笔试，笔试内容为对学生会制度等进行考察；</w:t>
      </w:r>
    </w:p>
    <w:p>
      <w:pPr>
        <w:rPr>
          <w:color w:val="auto"/>
          <w:sz w:val="28"/>
          <w:szCs w:val="28"/>
          <w:highlight w:val="none"/>
        </w:rPr>
      </w:pPr>
      <w:r>
        <w:rPr>
          <w:rFonts w:hint="eastAsia"/>
          <w:color w:val="auto"/>
          <w:sz w:val="28"/>
          <w:szCs w:val="28"/>
          <w:highlight w:val="none"/>
        </w:rPr>
        <w:t xml:space="preserve">   （五）如果报名人数较多，可根据情况决定是否进行第三轮面试（内容同上）。</w:t>
      </w:r>
    </w:p>
    <w:p>
      <w:pPr>
        <w:rPr>
          <w:color w:val="auto"/>
          <w:sz w:val="28"/>
          <w:szCs w:val="28"/>
          <w:highlight w:val="none"/>
        </w:rPr>
      </w:pPr>
      <w:r>
        <w:rPr>
          <w:rFonts w:hint="eastAsia"/>
          <w:color w:val="auto"/>
          <w:sz w:val="28"/>
          <w:szCs w:val="28"/>
          <w:highlight w:val="none"/>
        </w:rPr>
        <w:t xml:space="preserve">    第十一条  实施过程</w:t>
      </w:r>
    </w:p>
    <w:p>
      <w:pPr>
        <w:rPr>
          <w:color w:val="auto"/>
          <w:sz w:val="28"/>
          <w:szCs w:val="28"/>
          <w:highlight w:val="none"/>
        </w:rPr>
      </w:pPr>
      <w:r>
        <w:rPr>
          <w:rFonts w:hint="eastAsia"/>
          <w:color w:val="auto"/>
          <w:sz w:val="28"/>
          <w:szCs w:val="28"/>
          <w:highlight w:val="none"/>
        </w:rPr>
        <w:t xml:space="preserve">   （一）发放报名表格和发放宣传单页；</w:t>
      </w:r>
    </w:p>
    <w:p>
      <w:pPr>
        <w:rPr>
          <w:color w:val="auto"/>
          <w:sz w:val="28"/>
          <w:szCs w:val="28"/>
          <w:highlight w:val="none"/>
        </w:rPr>
      </w:pPr>
      <w:r>
        <w:rPr>
          <w:rFonts w:hint="eastAsia"/>
          <w:color w:val="auto"/>
          <w:sz w:val="28"/>
          <w:szCs w:val="28"/>
          <w:highlight w:val="none"/>
        </w:rPr>
        <w:t xml:space="preserve">   （二）回收报名表并通知报名人员面试；</w:t>
      </w:r>
    </w:p>
    <w:p>
      <w:pPr>
        <w:rPr>
          <w:color w:val="auto"/>
          <w:sz w:val="28"/>
          <w:szCs w:val="28"/>
          <w:highlight w:val="none"/>
        </w:rPr>
      </w:pPr>
      <w:r>
        <w:rPr>
          <w:rFonts w:hint="eastAsia"/>
          <w:color w:val="auto"/>
          <w:sz w:val="28"/>
          <w:szCs w:val="28"/>
          <w:highlight w:val="none"/>
        </w:rPr>
        <w:t xml:space="preserve">   （三）第一轮面试流程：面试分为自我介绍环节和问答环节</w:t>
      </w:r>
    </w:p>
    <w:p>
      <w:pPr>
        <w:rPr>
          <w:color w:val="auto"/>
          <w:sz w:val="28"/>
          <w:szCs w:val="28"/>
          <w:highlight w:val="none"/>
        </w:rPr>
      </w:pPr>
      <w:r>
        <w:rPr>
          <w:rFonts w:hint="eastAsia"/>
          <w:color w:val="auto"/>
          <w:sz w:val="28"/>
          <w:szCs w:val="28"/>
          <w:highlight w:val="none"/>
        </w:rPr>
        <w:t xml:space="preserve">   1.自我介绍环节：一般要包括姓名，性格特征，相关的经验。自我介绍可以不具备太多的辞藻，但是至少要体现端正的态度；</w:t>
      </w:r>
    </w:p>
    <w:p>
      <w:pPr>
        <w:rPr>
          <w:color w:val="auto"/>
          <w:sz w:val="28"/>
          <w:szCs w:val="28"/>
          <w:highlight w:val="none"/>
        </w:rPr>
      </w:pPr>
      <w:r>
        <w:rPr>
          <w:rFonts w:hint="eastAsia"/>
          <w:color w:val="auto"/>
          <w:sz w:val="28"/>
          <w:szCs w:val="28"/>
          <w:highlight w:val="none"/>
        </w:rPr>
        <w:t xml:space="preserve">    2.问答环节：由2-3名评委提问3-5个问题。</w:t>
      </w:r>
    </w:p>
    <w:p>
      <w:pPr>
        <w:rPr>
          <w:color w:val="auto"/>
          <w:sz w:val="28"/>
          <w:szCs w:val="28"/>
          <w:highlight w:val="none"/>
        </w:rPr>
      </w:pPr>
      <w:r>
        <w:rPr>
          <w:rFonts w:hint="eastAsia"/>
          <w:color w:val="auto"/>
          <w:sz w:val="28"/>
          <w:szCs w:val="28"/>
          <w:highlight w:val="none"/>
        </w:rPr>
        <w:t xml:space="preserve">   （四) 面试过程中，面试人员应做到以下几点：</w:t>
      </w:r>
    </w:p>
    <w:p>
      <w:pPr>
        <w:rPr>
          <w:color w:val="auto"/>
          <w:sz w:val="28"/>
          <w:szCs w:val="28"/>
          <w:highlight w:val="none"/>
        </w:rPr>
      </w:pPr>
      <w:r>
        <w:rPr>
          <w:rFonts w:hint="eastAsia"/>
          <w:color w:val="auto"/>
          <w:sz w:val="28"/>
          <w:szCs w:val="28"/>
          <w:highlight w:val="none"/>
        </w:rPr>
        <w:t xml:space="preserve">     1.面试人员能够很快地与应职者交流意见；</w:t>
      </w:r>
    </w:p>
    <w:p>
      <w:pPr>
        <w:rPr>
          <w:color w:val="auto"/>
          <w:sz w:val="28"/>
          <w:szCs w:val="28"/>
          <w:highlight w:val="none"/>
        </w:rPr>
      </w:pPr>
      <w:r>
        <w:rPr>
          <w:rFonts w:hint="eastAsia"/>
          <w:color w:val="auto"/>
          <w:sz w:val="28"/>
          <w:szCs w:val="28"/>
          <w:highlight w:val="none"/>
        </w:rPr>
        <w:t xml:space="preserve">     2.要了解自己所要获知的答案及知识点；</w:t>
      </w:r>
    </w:p>
    <w:p>
      <w:pPr>
        <w:rPr>
          <w:color w:val="auto"/>
          <w:sz w:val="28"/>
          <w:szCs w:val="28"/>
          <w:highlight w:val="none"/>
        </w:rPr>
      </w:pPr>
      <w:r>
        <w:rPr>
          <w:rFonts w:hint="eastAsia"/>
          <w:color w:val="auto"/>
          <w:sz w:val="28"/>
          <w:szCs w:val="28"/>
          <w:highlight w:val="none"/>
        </w:rPr>
        <w:t xml:space="preserve">     3.尽量避免考查有争议的问题；</w:t>
      </w:r>
    </w:p>
    <w:p>
      <w:pPr>
        <w:rPr>
          <w:color w:val="auto"/>
          <w:sz w:val="28"/>
          <w:szCs w:val="28"/>
          <w:highlight w:val="none"/>
        </w:rPr>
      </w:pPr>
      <w:r>
        <w:rPr>
          <w:rFonts w:hint="eastAsia"/>
          <w:color w:val="auto"/>
          <w:sz w:val="28"/>
          <w:szCs w:val="28"/>
          <w:highlight w:val="none"/>
        </w:rPr>
        <w:t xml:space="preserve">     4.要尊重对方的人格。</w:t>
      </w:r>
    </w:p>
    <w:p>
      <w:pPr>
        <w:rPr>
          <w:color w:val="auto"/>
          <w:sz w:val="28"/>
          <w:szCs w:val="28"/>
          <w:highlight w:val="none"/>
        </w:rPr>
      </w:pPr>
      <w:r>
        <w:rPr>
          <w:rFonts w:hint="eastAsia"/>
          <w:color w:val="auto"/>
          <w:sz w:val="28"/>
          <w:szCs w:val="28"/>
          <w:highlight w:val="none"/>
        </w:rPr>
        <w:t xml:space="preserve">     5.不可以刁难被面试者</w:t>
      </w:r>
    </w:p>
    <w:p>
      <w:pPr>
        <w:rPr>
          <w:color w:val="auto"/>
          <w:sz w:val="28"/>
          <w:szCs w:val="28"/>
          <w:highlight w:val="none"/>
        </w:rPr>
      </w:pPr>
      <w:r>
        <w:rPr>
          <w:rFonts w:hint="eastAsia"/>
          <w:color w:val="auto"/>
          <w:sz w:val="28"/>
          <w:szCs w:val="28"/>
          <w:highlight w:val="none"/>
        </w:rPr>
        <w:t xml:space="preserve">   （五）对于未能通过面试考核的应试人员，应礼貌的回复。</w:t>
      </w:r>
    </w:p>
    <w:p>
      <w:pPr>
        <w:rPr>
          <w:color w:val="auto"/>
          <w:sz w:val="28"/>
          <w:szCs w:val="28"/>
          <w:highlight w:val="none"/>
        </w:rPr>
      </w:pPr>
      <w:r>
        <w:rPr>
          <w:rFonts w:hint="eastAsia"/>
          <w:color w:val="auto"/>
          <w:sz w:val="28"/>
          <w:szCs w:val="28"/>
          <w:highlight w:val="none"/>
        </w:rPr>
        <w:t xml:space="preserve">   （六）应试人员如通过第一轮面试考核，将由学生会通知。</w:t>
      </w:r>
    </w:p>
    <w:p>
      <w:pPr>
        <w:rPr>
          <w:color w:val="auto"/>
          <w:sz w:val="28"/>
          <w:szCs w:val="28"/>
          <w:highlight w:val="none"/>
        </w:rPr>
      </w:pPr>
      <w:r>
        <w:rPr>
          <w:rFonts w:hint="eastAsia"/>
          <w:color w:val="auto"/>
          <w:sz w:val="28"/>
          <w:szCs w:val="28"/>
          <w:highlight w:val="none"/>
        </w:rPr>
        <w:t xml:space="preserve">   （七）根据试用干事第二轮笔试的表现，选拔优秀人员进行第三轮面试。</w:t>
      </w:r>
    </w:p>
    <w:p>
      <w:pPr>
        <w:jc w:val="center"/>
        <w:rPr>
          <w:color w:val="auto"/>
          <w:sz w:val="28"/>
          <w:szCs w:val="28"/>
          <w:highlight w:val="none"/>
        </w:rPr>
      </w:pPr>
      <w:r>
        <w:rPr>
          <w:rFonts w:hint="eastAsia"/>
          <w:color w:val="auto"/>
          <w:sz w:val="28"/>
          <w:szCs w:val="28"/>
          <w:highlight w:val="none"/>
        </w:rPr>
        <w:t>第三章    附则</w:t>
      </w:r>
    </w:p>
    <w:p>
      <w:pPr>
        <w:rPr>
          <w:color w:val="auto"/>
          <w:sz w:val="28"/>
          <w:szCs w:val="28"/>
          <w:highlight w:val="none"/>
        </w:rPr>
      </w:pPr>
      <w:r>
        <w:rPr>
          <w:rFonts w:hint="eastAsia"/>
          <w:color w:val="auto"/>
          <w:sz w:val="28"/>
          <w:szCs w:val="28"/>
          <w:highlight w:val="none"/>
        </w:rPr>
        <w:t xml:space="preserve">    第十二条  本条例自公布之日起开始实施。</w:t>
      </w:r>
    </w:p>
    <w:p>
      <w:pPr>
        <w:rPr>
          <w:color w:val="auto"/>
          <w:sz w:val="28"/>
          <w:szCs w:val="28"/>
          <w:highlight w:val="none"/>
        </w:rPr>
      </w:pPr>
      <w:r>
        <w:rPr>
          <w:rFonts w:hint="eastAsia"/>
          <w:color w:val="auto"/>
          <w:sz w:val="28"/>
          <w:szCs w:val="28"/>
          <w:highlight w:val="none"/>
        </w:rPr>
        <w:t xml:space="preserve">    第十三条  本制度的最终解释权、修改权属于合肥工业学校学生处。</w:t>
      </w:r>
    </w:p>
    <w:p>
      <w:pPr>
        <w:rPr>
          <w:color w:val="auto"/>
          <w:sz w:val="28"/>
          <w:szCs w:val="28"/>
          <w:highlight w:val="none"/>
        </w:rPr>
      </w:pPr>
    </w:p>
    <w:p>
      <w:pPr>
        <w:rPr>
          <w:color w:val="auto"/>
          <w:sz w:val="28"/>
          <w:szCs w:val="28"/>
          <w:highlight w:val="none"/>
        </w:rPr>
      </w:pPr>
      <w:r>
        <w:rPr>
          <w:rFonts w:hint="eastAsia"/>
          <w:color w:val="auto"/>
          <w:sz w:val="28"/>
          <w:szCs w:val="28"/>
          <w:highlight w:val="none"/>
        </w:rPr>
        <w:t xml:space="preserve">                                        合肥工业学校学生处</w:t>
      </w:r>
    </w:p>
    <w:p>
      <w:pPr>
        <w:ind w:firstLine="6160" w:firstLineChars="2200"/>
        <w:rPr>
          <w:color w:val="auto"/>
          <w:sz w:val="28"/>
          <w:szCs w:val="28"/>
          <w:highlight w:val="none"/>
        </w:rPr>
      </w:pPr>
      <w:r>
        <w:rPr>
          <w:rFonts w:hint="eastAsia"/>
          <w:color w:val="auto"/>
          <w:sz w:val="28"/>
          <w:szCs w:val="28"/>
          <w:highlight w:val="none"/>
        </w:rPr>
        <w:t>二〇二一年</w:t>
      </w:r>
      <w:r>
        <w:rPr>
          <w:rFonts w:hint="eastAsia"/>
          <w:color w:val="auto"/>
          <w:sz w:val="28"/>
          <w:szCs w:val="28"/>
          <w:highlight w:val="none"/>
          <w:lang w:val="en-US" w:eastAsia="zh-CN"/>
        </w:rPr>
        <w:t>八</w:t>
      </w:r>
      <w:r>
        <w:rPr>
          <w:rFonts w:hint="eastAsia"/>
          <w:color w:val="auto"/>
          <w:sz w:val="28"/>
          <w:szCs w:val="28"/>
          <w:highlight w:val="none"/>
        </w:rPr>
        <w:t>月</w:t>
      </w:r>
    </w:p>
    <w:p>
      <w:pPr>
        <w:ind w:firstLine="6160" w:firstLineChars="2200"/>
        <w:rPr>
          <w:color w:val="auto"/>
          <w:sz w:val="28"/>
          <w:szCs w:val="28"/>
          <w:highlight w:val="none"/>
        </w:rPr>
      </w:pPr>
    </w:p>
    <w:p>
      <w:pPr>
        <w:ind w:firstLine="6160" w:firstLineChars="2200"/>
        <w:rPr>
          <w:color w:val="auto"/>
          <w:sz w:val="28"/>
          <w:szCs w:val="28"/>
          <w:highlight w:val="none"/>
        </w:rPr>
      </w:pPr>
    </w:p>
    <w:p>
      <w:pPr>
        <w:jc w:val="center"/>
        <w:rPr>
          <w:rFonts w:ascii="黑体" w:eastAsia="黑体"/>
          <w:b/>
          <w:color w:val="auto"/>
          <w:sz w:val="44"/>
          <w:szCs w:val="44"/>
          <w:highlight w:val="none"/>
        </w:rPr>
      </w:pPr>
      <w:r>
        <w:rPr>
          <w:rFonts w:hint="eastAsia" w:ascii="黑体" w:eastAsia="黑体"/>
          <w:b/>
          <w:color w:val="auto"/>
          <w:sz w:val="44"/>
          <w:szCs w:val="44"/>
          <w:highlight w:val="none"/>
        </w:rPr>
        <w:t>附件一：合肥工业学校学生会</w:t>
      </w:r>
      <w:r>
        <w:rPr>
          <w:rFonts w:hint="eastAsia" w:ascii="黑体" w:eastAsia="黑体"/>
          <w:b/>
          <w:color w:val="auto"/>
          <w:sz w:val="44"/>
          <w:szCs w:val="44"/>
          <w:highlight w:val="none"/>
          <w:lang w:eastAsia="zh-CN"/>
        </w:rPr>
        <w:t>成员</w:t>
      </w:r>
      <w:r>
        <w:rPr>
          <w:rFonts w:hint="eastAsia" w:ascii="黑体" w:eastAsia="黑体"/>
          <w:b/>
          <w:color w:val="auto"/>
          <w:sz w:val="44"/>
          <w:szCs w:val="44"/>
          <w:highlight w:val="none"/>
        </w:rPr>
        <w:t>申请表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6"/>
        <w:gridCol w:w="1042"/>
        <w:gridCol w:w="1250"/>
        <w:gridCol w:w="1260"/>
        <w:gridCol w:w="1248"/>
        <w:gridCol w:w="1252"/>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586" w:type="dxa"/>
            <w:vAlign w:val="center"/>
          </w:tcPr>
          <w:p>
            <w:pPr>
              <w:rPr>
                <w:rFonts w:ascii="宋体"/>
                <w:color w:val="auto"/>
                <w:szCs w:val="21"/>
                <w:highlight w:val="none"/>
              </w:rPr>
            </w:pPr>
            <w:r>
              <w:rPr>
                <w:rFonts w:hint="eastAsia" w:ascii="宋体" w:hAnsi="宋体"/>
                <w:color w:val="auto"/>
                <w:szCs w:val="21"/>
                <w:highlight w:val="none"/>
              </w:rPr>
              <w:t>姓</w:t>
            </w:r>
            <w:r>
              <w:rPr>
                <w:rFonts w:ascii="宋体" w:hAnsi="宋体"/>
                <w:color w:val="auto"/>
                <w:szCs w:val="21"/>
                <w:highlight w:val="none"/>
              </w:rPr>
              <w:t xml:space="preserve">    </w:t>
            </w:r>
            <w:r>
              <w:rPr>
                <w:rFonts w:hint="eastAsia" w:ascii="宋体" w:hAnsi="宋体"/>
                <w:color w:val="auto"/>
                <w:szCs w:val="21"/>
                <w:highlight w:val="none"/>
              </w:rPr>
              <w:t>名</w:t>
            </w:r>
          </w:p>
        </w:tc>
        <w:tc>
          <w:tcPr>
            <w:tcW w:w="1042" w:type="dxa"/>
            <w:vAlign w:val="center"/>
          </w:tcPr>
          <w:p>
            <w:pPr>
              <w:rPr>
                <w:rFonts w:ascii="宋体"/>
                <w:color w:val="auto"/>
                <w:szCs w:val="21"/>
                <w:highlight w:val="none"/>
              </w:rPr>
            </w:pPr>
          </w:p>
        </w:tc>
        <w:tc>
          <w:tcPr>
            <w:tcW w:w="1250" w:type="dxa"/>
            <w:vAlign w:val="center"/>
          </w:tcPr>
          <w:p>
            <w:pPr>
              <w:jc w:val="center"/>
              <w:rPr>
                <w:rFonts w:ascii="宋体"/>
                <w:color w:val="auto"/>
                <w:szCs w:val="21"/>
                <w:highlight w:val="none"/>
              </w:rPr>
            </w:pPr>
            <w:r>
              <w:rPr>
                <w:rFonts w:hint="eastAsia" w:ascii="宋体" w:hAnsi="宋体"/>
                <w:color w:val="auto"/>
                <w:szCs w:val="21"/>
                <w:highlight w:val="none"/>
              </w:rPr>
              <w:t>性别</w:t>
            </w:r>
          </w:p>
        </w:tc>
        <w:tc>
          <w:tcPr>
            <w:tcW w:w="1260" w:type="dxa"/>
            <w:vAlign w:val="center"/>
          </w:tcPr>
          <w:p>
            <w:pPr>
              <w:rPr>
                <w:rFonts w:ascii="宋体"/>
                <w:color w:val="auto"/>
                <w:szCs w:val="21"/>
                <w:highlight w:val="none"/>
              </w:rPr>
            </w:pPr>
          </w:p>
        </w:tc>
        <w:tc>
          <w:tcPr>
            <w:tcW w:w="1248" w:type="dxa"/>
            <w:vAlign w:val="center"/>
          </w:tcPr>
          <w:p>
            <w:pPr>
              <w:rPr>
                <w:rFonts w:ascii="宋体"/>
                <w:color w:val="auto"/>
                <w:szCs w:val="21"/>
                <w:highlight w:val="none"/>
              </w:rPr>
            </w:pPr>
            <w:r>
              <w:rPr>
                <w:rFonts w:hint="eastAsia" w:ascii="宋体" w:hAnsi="宋体"/>
                <w:color w:val="auto"/>
                <w:szCs w:val="21"/>
                <w:highlight w:val="none"/>
              </w:rPr>
              <w:t>出生年月</w:t>
            </w:r>
          </w:p>
        </w:tc>
        <w:tc>
          <w:tcPr>
            <w:tcW w:w="1252" w:type="dxa"/>
            <w:vAlign w:val="center"/>
          </w:tcPr>
          <w:p>
            <w:pPr>
              <w:rPr>
                <w:rFonts w:ascii="宋体"/>
                <w:color w:val="auto"/>
                <w:szCs w:val="21"/>
                <w:highlight w:val="none"/>
              </w:rPr>
            </w:pPr>
          </w:p>
        </w:tc>
        <w:tc>
          <w:tcPr>
            <w:tcW w:w="1894" w:type="dxa"/>
            <w:vMerge w:val="restart"/>
            <w:vAlign w:val="center"/>
          </w:tcPr>
          <w:p>
            <w:pPr>
              <w:rPr>
                <w:rFonts w:asci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586" w:type="dxa"/>
            <w:vAlign w:val="center"/>
          </w:tcPr>
          <w:p>
            <w:pPr>
              <w:rPr>
                <w:rFonts w:ascii="宋体"/>
                <w:color w:val="auto"/>
                <w:szCs w:val="21"/>
                <w:highlight w:val="none"/>
              </w:rPr>
            </w:pPr>
            <w:r>
              <w:rPr>
                <w:rFonts w:hint="eastAsia" w:ascii="宋体" w:hAnsi="宋体"/>
                <w:color w:val="auto"/>
                <w:szCs w:val="21"/>
                <w:highlight w:val="none"/>
              </w:rPr>
              <w:t>籍</w:t>
            </w:r>
            <w:r>
              <w:rPr>
                <w:rFonts w:ascii="宋体" w:hAnsi="宋体"/>
                <w:color w:val="auto"/>
                <w:szCs w:val="21"/>
                <w:highlight w:val="none"/>
              </w:rPr>
              <w:t xml:space="preserve">    </w:t>
            </w:r>
            <w:r>
              <w:rPr>
                <w:rFonts w:hint="eastAsia" w:ascii="宋体" w:hAnsi="宋体"/>
                <w:color w:val="auto"/>
                <w:szCs w:val="21"/>
                <w:highlight w:val="none"/>
              </w:rPr>
              <w:t>贯</w:t>
            </w:r>
          </w:p>
        </w:tc>
        <w:tc>
          <w:tcPr>
            <w:tcW w:w="1042" w:type="dxa"/>
            <w:vAlign w:val="center"/>
          </w:tcPr>
          <w:p>
            <w:pPr>
              <w:rPr>
                <w:rFonts w:ascii="宋体"/>
                <w:color w:val="auto"/>
                <w:szCs w:val="21"/>
                <w:highlight w:val="none"/>
              </w:rPr>
            </w:pPr>
          </w:p>
        </w:tc>
        <w:tc>
          <w:tcPr>
            <w:tcW w:w="1250" w:type="dxa"/>
            <w:vAlign w:val="center"/>
          </w:tcPr>
          <w:p>
            <w:pPr>
              <w:jc w:val="center"/>
              <w:rPr>
                <w:rFonts w:ascii="宋体"/>
                <w:color w:val="auto"/>
                <w:szCs w:val="21"/>
                <w:highlight w:val="none"/>
              </w:rPr>
            </w:pPr>
            <w:r>
              <w:rPr>
                <w:rFonts w:hint="eastAsia" w:ascii="宋体" w:hAnsi="宋体"/>
                <w:color w:val="auto"/>
                <w:szCs w:val="21"/>
                <w:highlight w:val="none"/>
              </w:rPr>
              <w:t>民族</w:t>
            </w:r>
          </w:p>
        </w:tc>
        <w:tc>
          <w:tcPr>
            <w:tcW w:w="1260" w:type="dxa"/>
            <w:vAlign w:val="center"/>
          </w:tcPr>
          <w:p>
            <w:pPr>
              <w:rPr>
                <w:rFonts w:ascii="宋体"/>
                <w:color w:val="auto"/>
                <w:szCs w:val="21"/>
                <w:highlight w:val="none"/>
              </w:rPr>
            </w:pPr>
          </w:p>
        </w:tc>
        <w:tc>
          <w:tcPr>
            <w:tcW w:w="1248" w:type="dxa"/>
            <w:vAlign w:val="center"/>
          </w:tcPr>
          <w:p>
            <w:pPr>
              <w:jc w:val="center"/>
              <w:rPr>
                <w:rFonts w:ascii="宋体"/>
                <w:color w:val="auto"/>
                <w:szCs w:val="21"/>
                <w:highlight w:val="none"/>
              </w:rPr>
            </w:pPr>
            <w:r>
              <w:rPr>
                <w:rFonts w:hint="eastAsia" w:ascii="宋体" w:hAnsi="宋体"/>
                <w:color w:val="auto"/>
                <w:szCs w:val="21"/>
                <w:highlight w:val="none"/>
              </w:rPr>
              <w:t>政治面貌</w:t>
            </w:r>
          </w:p>
        </w:tc>
        <w:tc>
          <w:tcPr>
            <w:tcW w:w="1252" w:type="dxa"/>
            <w:vAlign w:val="center"/>
          </w:tcPr>
          <w:p>
            <w:pPr>
              <w:rPr>
                <w:rFonts w:ascii="宋体"/>
                <w:color w:val="auto"/>
                <w:szCs w:val="21"/>
                <w:highlight w:val="none"/>
              </w:rPr>
            </w:pPr>
          </w:p>
        </w:tc>
        <w:tc>
          <w:tcPr>
            <w:tcW w:w="1894" w:type="dxa"/>
            <w:vMerge w:val="continue"/>
            <w:vAlign w:val="center"/>
          </w:tcPr>
          <w:p>
            <w:pPr>
              <w:rPr>
                <w:rFonts w:asci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586" w:type="dxa"/>
            <w:vAlign w:val="center"/>
          </w:tcPr>
          <w:p>
            <w:pPr>
              <w:rPr>
                <w:rFonts w:ascii="宋体"/>
                <w:color w:val="auto"/>
                <w:szCs w:val="21"/>
                <w:highlight w:val="none"/>
              </w:rPr>
            </w:pPr>
            <w:r>
              <w:rPr>
                <w:rFonts w:hint="eastAsia" w:ascii="宋体" w:hAnsi="宋体"/>
                <w:color w:val="auto"/>
                <w:szCs w:val="21"/>
                <w:highlight w:val="none"/>
              </w:rPr>
              <w:t>专业</w:t>
            </w:r>
            <w:r>
              <w:rPr>
                <w:rFonts w:ascii="宋体" w:hAnsi="宋体"/>
                <w:color w:val="auto"/>
                <w:szCs w:val="21"/>
                <w:highlight w:val="none"/>
              </w:rPr>
              <w:t>/</w:t>
            </w:r>
            <w:r>
              <w:rPr>
                <w:rFonts w:hint="eastAsia" w:ascii="宋体" w:hAnsi="宋体"/>
                <w:color w:val="auto"/>
                <w:szCs w:val="21"/>
                <w:highlight w:val="none"/>
              </w:rPr>
              <w:t>班级</w:t>
            </w:r>
          </w:p>
        </w:tc>
        <w:tc>
          <w:tcPr>
            <w:tcW w:w="1042" w:type="dxa"/>
            <w:vAlign w:val="center"/>
          </w:tcPr>
          <w:p>
            <w:pPr>
              <w:rPr>
                <w:rFonts w:ascii="宋体"/>
                <w:color w:val="auto"/>
                <w:szCs w:val="21"/>
                <w:highlight w:val="none"/>
              </w:rPr>
            </w:pPr>
          </w:p>
        </w:tc>
        <w:tc>
          <w:tcPr>
            <w:tcW w:w="1250" w:type="dxa"/>
            <w:vAlign w:val="center"/>
          </w:tcPr>
          <w:p>
            <w:pPr>
              <w:jc w:val="center"/>
              <w:rPr>
                <w:rFonts w:ascii="宋体"/>
                <w:color w:val="auto"/>
                <w:szCs w:val="21"/>
                <w:highlight w:val="none"/>
              </w:rPr>
            </w:pPr>
            <w:r>
              <w:rPr>
                <w:rFonts w:hint="eastAsia" w:ascii="宋体" w:hAnsi="宋体"/>
                <w:color w:val="auto"/>
                <w:szCs w:val="21"/>
                <w:highlight w:val="none"/>
              </w:rPr>
              <w:t>联系电话</w:t>
            </w:r>
          </w:p>
        </w:tc>
        <w:tc>
          <w:tcPr>
            <w:tcW w:w="1260" w:type="dxa"/>
            <w:vAlign w:val="center"/>
          </w:tcPr>
          <w:p>
            <w:pPr>
              <w:rPr>
                <w:rFonts w:ascii="宋体"/>
                <w:color w:val="auto"/>
                <w:szCs w:val="21"/>
                <w:highlight w:val="none"/>
              </w:rPr>
            </w:pPr>
          </w:p>
        </w:tc>
        <w:tc>
          <w:tcPr>
            <w:tcW w:w="1248" w:type="dxa"/>
            <w:vAlign w:val="center"/>
          </w:tcPr>
          <w:p>
            <w:pPr>
              <w:jc w:val="center"/>
              <w:rPr>
                <w:rFonts w:ascii="宋体"/>
                <w:color w:val="auto"/>
                <w:szCs w:val="21"/>
                <w:highlight w:val="none"/>
              </w:rPr>
            </w:pPr>
            <w:r>
              <w:rPr>
                <w:rFonts w:hint="eastAsia" w:ascii="宋体" w:hAnsi="宋体"/>
                <w:color w:val="auto"/>
                <w:szCs w:val="21"/>
                <w:highlight w:val="none"/>
              </w:rPr>
              <w:t>身高</w:t>
            </w:r>
          </w:p>
        </w:tc>
        <w:tc>
          <w:tcPr>
            <w:tcW w:w="1252" w:type="dxa"/>
            <w:vAlign w:val="center"/>
          </w:tcPr>
          <w:p>
            <w:pPr>
              <w:rPr>
                <w:rFonts w:ascii="宋体"/>
                <w:color w:val="auto"/>
                <w:szCs w:val="21"/>
                <w:highlight w:val="none"/>
              </w:rPr>
            </w:pPr>
          </w:p>
        </w:tc>
        <w:tc>
          <w:tcPr>
            <w:tcW w:w="1894" w:type="dxa"/>
            <w:vMerge w:val="continue"/>
            <w:vAlign w:val="center"/>
          </w:tcPr>
          <w:p>
            <w:pPr>
              <w:rPr>
                <w:rFonts w:asci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586" w:type="dxa"/>
            <w:vAlign w:val="center"/>
          </w:tcPr>
          <w:p>
            <w:pPr>
              <w:jc w:val="center"/>
              <w:rPr>
                <w:rFonts w:ascii="宋体"/>
                <w:color w:val="auto"/>
                <w:szCs w:val="21"/>
                <w:highlight w:val="none"/>
              </w:rPr>
            </w:pPr>
            <w:r>
              <w:rPr>
                <w:rFonts w:hint="eastAsia" w:ascii="宋体" w:hAnsi="宋体"/>
                <w:color w:val="auto"/>
                <w:szCs w:val="21"/>
                <w:highlight w:val="none"/>
              </w:rPr>
              <w:t>是否服从调剂</w:t>
            </w:r>
          </w:p>
        </w:tc>
        <w:tc>
          <w:tcPr>
            <w:tcW w:w="1042" w:type="dxa"/>
            <w:vAlign w:val="center"/>
          </w:tcPr>
          <w:p>
            <w:pPr>
              <w:rPr>
                <w:rFonts w:ascii="宋体"/>
                <w:color w:val="auto"/>
                <w:szCs w:val="21"/>
                <w:highlight w:val="none"/>
              </w:rPr>
            </w:pPr>
          </w:p>
        </w:tc>
        <w:tc>
          <w:tcPr>
            <w:tcW w:w="2510" w:type="dxa"/>
            <w:gridSpan w:val="2"/>
            <w:vAlign w:val="center"/>
          </w:tcPr>
          <w:p>
            <w:pPr>
              <w:jc w:val="center"/>
              <w:rPr>
                <w:rFonts w:ascii="宋体"/>
                <w:color w:val="auto"/>
                <w:szCs w:val="21"/>
                <w:highlight w:val="none"/>
              </w:rPr>
            </w:pPr>
            <w:r>
              <w:rPr>
                <w:rFonts w:hint="eastAsia" w:ascii="宋体" w:hAnsi="宋体"/>
                <w:color w:val="auto"/>
                <w:szCs w:val="21"/>
                <w:highlight w:val="none"/>
              </w:rPr>
              <w:t>申请</w:t>
            </w:r>
            <w:r>
              <w:rPr>
                <w:rFonts w:hint="eastAsia" w:ascii="宋体" w:hAnsi="宋体"/>
                <w:color w:val="auto"/>
                <w:szCs w:val="21"/>
                <w:highlight w:val="none"/>
                <w:lang w:val="en-US" w:eastAsia="zh-CN"/>
              </w:rPr>
              <w:t>任职</w:t>
            </w:r>
            <w:r>
              <w:rPr>
                <w:rFonts w:hint="eastAsia" w:ascii="宋体" w:hAnsi="宋体"/>
                <w:color w:val="auto"/>
                <w:szCs w:val="21"/>
                <w:highlight w:val="none"/>
              </w:rPr>
              <w:t>部门</w:t>
            </w:r>
          </w:p>
        </w:tc>
        <w:tc>
          <w:tcPr>
            <w:tcW w:w="4394" w:type="dxa"/>
            <w:gridSpan w:val="3"/>
            <w:vAlign w:val="center"/>
          </w:tcPr>
          <w:p>
            <w:pPr>
              <w:rPr>
                <w:rFonts w:asci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8" w:hRule="atLeast"/>
          <w:jc w:val="center"/>
        </w:trPr>
        <w:tc>
          <w:tcPr>
            <w:tcW w:w="1586" w:type="dxa"/>
            <w:textDirection w:val="tbRlV"/>
            <w:vAlign w:val="center"/>
          </w:tcPr>
          <w:p>
            <w:pPr>
              <w:ind w:firstLine="105" w:firstLineChars="50"/>
              <w:rPr>
                <w:rFonts w:ascii="宋体"/>
                <w:color w:val="auto"/>
                <w:szCs w:val="21"/>
                <w:highlight w:val="none"/>
              </w:rPr>
            </w:pPr>
            <w:r>
              <w:rPr>
                <w:rFonts w:hint="eastAsia" w:ascii="宋体" w:hAnsi="宋体"/>
                <w:color w:val="auto"/>
                <w:szCs w:val="21"/>
                <w:highlight w:val="none"/>
              </w:rPr>
              <w:t>曾获奖</w:t>
            </w:r>
          </w:p>
          <w:p>
            <w:pPr>
              <w:ind w:firstLine="105" w:firstLineChars="50"/>
              <w:rPr>
                <w:rFonts w:ascii="黑体" w:eastAsia="黑体"/>
                <w:b/>
                <w:color w:val="auto"/>
                <w:sz w:val="24"/>
                <w:highlight w:val="none"/>
              </w:rPr>
            </w:pPr>
            <w:r>
              <w:rPr>
                <w:rFonts w:hint="eastAsia" w:ascii="宋体" w:hAnsi="宋体"/>
                <w:color w:val="auto"/>
                <w:szCs w:val="21"/>
                <w:highlight w:val="none"/>
              </w:rPr>
              <w:t>惩状况</w:t>
            </w:r>
          </w:p>
        </w:tc>
        <w:tc>
          <w:tcPr>
            <w:tcW w:w="7946" w:type="dxa"/>
            <w:gridSpan w:val="6"/>
            <w:vAlign w:val="center"/>
          </w:tcPr>
          <w:p>
            <w:pPr>
              <w:rPr>
                <w:rFonts w:ascii="黑体" w:eastAsia="黑体"/>
                <w:b/>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7" w:hRule="atLeast"/>
          <w:jc w:val="center"/>
        </w:trPr>
        <w:tc>
          <w:tcPr>
            <w:tcW w:w="1586" w:type="dxa"/>
            <w:textDirection w:val="tbRlV"/>
            <w:vAlign w:val="center"/>
          </w:tcPr>
          <w:p>
            <w:pPr>
              <w:ind w:left="113"/>
              <w:rPr>
                <w:rFonts w:ascii="黑体" w:eastAsia="黑体"/>
                <w:b/>
                <w:color w:val="auto"/>
                <w:sz w:val="24"/>
                <w:highlight w:val="none"/>
              </w:rPr>
            </w:pPr>
            <w:r>
              <w:rPr>
                <w:rFonts w:hint="eastAsia" w:ascii="宋体" w:hAnsi="宋体"/>
                <w:color w:val="auto"/>
                <w:szCs w:val="21"/>
                <w:highlight w:val="none"/>
              </w:rPr>
              <w:t>个人经历</w:t>
            </w:r>
          </w:p>
        </w:tc>
        <w:tc>
          <w:tcPr>
            <w:tcW w:w="7946" w:type="dxa"/>
            <w:gridSpan w:val="6"/>
            <w:vAlign w:val="center"/>
          </w:tcPr>
          <w:p>
            <w:pPr>
              <w:rPr>
                <w:rFonts w:ascii="黑体" w:eastAsia="黑体"/>
                <w:b/>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5" w:hRule="atLeast"/>
          <w:jc w:val="center"/>
        </w:trPr>
        <w:tc>
          <w:tcPr>
            <w:tcW w:w="1586" w:type="dxa"/>
            <w:textDirection w:val="tbRlV"/>
            <w:vAlign w:val="center"/>
          </w:tcPr>
          <w:p>
            <w:pPr>
              <w:rPr>
                <w:rFonts w:ascii="黑体" w:eastAsia="黑体"/>
                <w:b/>
                <w:color w:val="auto"/>
                <w:sz w:val="24"/>
                <w:highlight w:val="none"/>
              </w:rPr>
            </w:pPr>
            <w:r>
              <w:rPr>
                <w:rFonts w:hint="eastAsia" w:ascii="宋体" w:hAnsi="宋体"/>
                <w:color w:val="auto"/>
                <w:szCs w:val="21"/>
                <w:highlight w:val="none"/>
              </w:rPr>
              <w:t>爱好与特长</w:t>
            </w:r>
          </w:p>
        </w:tc>
        <w:tc>
          <w:tcPr>
            <w:tcW w:w="7946" w:type="dxa"/>
            <w:gridSpan w:val="6"/>
            <w:vAlign w:val="center"/>
          </w:tcPr>
          <w:p>
            <w:pPr>
              <w:rPr>
                <w:rFonts w:ascii="黑体" w:eastAsia="黑体"/>
                <w:b/>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1" w:hRule="atLeast"/>
          <w:jc w:val="center"/>
        </w:trPr>
        <w:tc>
          <w:tcPr>
            <w:tcW w:w="1586" w:type="dxa"/>
            <w:textDirection w:val="tbRlV"/>
            <w:vAlign w:val="center"/>
          </w:tcPr>
          <w:p>
            <w:pPr>
              <w:rPr>
                <w:rFonts w:ascii="黑体" w:eastAsia="黑体"/>
                <w:b/>
                <w:color w:val="auto"/>
                <w:sz w:val="24"/>
                <w:highlight w:val="none"/>
              </w:rPr>
            </w:pPr>
            <w:r>
              <w:rPr>
                <w:rFonts w:hint="eastAsia" w:ascii="宋体" w:hAnsi="宋体"/>
                <w:color w:val="auto"/>
                <w:szCs w:val="21"/>
                <w:highlight w:val="none"/>
              </w:rPr>
              <w:t>加入该部门原因</w:t>
            </w:r>
          </w:p>
        </w:tc>
        <w:tc>
          <w:tcPr>
            <w:tcW w:w="7946" w:type="dxa"/>
            <w:gridSpan w:val="6"/>
            <w:vAlign w:val="center"/>
          </w:tcPr>
          <w:p>
            <w:pPr>
              <w:rPr>
                <w:rFonts w:ascii="黑体" w:eastAsia="黑体"/>
                <w:b/>
                <w:color w:val="auto"/>
                <w:sz w:val="24"/>
                <w:highlight w:val="none"/>
              </w:rPr>
            </w:pPr>
          </w:p>
        </w:tc>
      </w:tr>
    </w:tbl>
    <w:p>
      <w:pPr>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附注：</w:t>
      </w:r>
    </w:p>
    <w:p>
      <w:pPr>
        <w:ind w:left="2205" w:hanging="2205" w:hangingChars="1050"/>
        <w:rPr>
          <w:rFonts w:ascii="宋体" w:hAnsi="宋体"/>
          <w:color w:val="auto"/>
          <w:szCs w:val="21"/>
          <w:highlight w:val="none"/>
        </w:rPr>
      </w:pPr>
      <w:r>
        <w:rPr>
          <w:rFonts w:hint="eastAsia" w:ascii="宋体" w:hAnsi="宋体"/>
          <w:color w:val="auto"/>
          <w:szCs w:val="21"/>
          <w:highlight w:val="none"/>
        </w:rPr>
        <w:t>所设任职部门包括：</w:t>
      </w:r>
    </w:p>
    <w:p>
      <w:pPr>
        <w:rPr>
          <w:color w:val="auto"/>
          <w:szCs w:val="21"/>
          <w:highlight w:val="none"/>
        </w:rPr>
      </w:pPr>
      <w:r>
        <w:rPr>
          <w:rFonts w:hint="eastAsia"/>
          <w:color w:val="auto"/>
          <w:szCs w:val="21"/>
          <w:highlight w:val="none"/>
        </w:rPr>
        <w:t xml:space="preserve">秘书处 宣传部 学习部 文体部 安全部 生活部 纪检部  </w:t>
      </w:r>
    </w:p>
    <w:p>
      <w:pPr>
        <w:widowControl/>
        <w:jc w:val="left"/>
        <w:rPr>
          <w:rFonts w:ascii="宋体" w:hAnsi="宋体"/>
          <w:color w:val="auto"/>
          <w:szCs w:val="21"/>
          <w:highlight w:val="none"/>
        </w:rPr>
      </w:pPr>
    </w:p>
    <w:p>
      <w:pPr>
        <w:ind w:left="2940" w:hanging="2940" w:hangingChars="1050"/>
        <w:jc w:val="center"/>
        <w:rPr>
          <w:color w:val="auto"/>
          <w:sz w:val="28"/>
          <w:szCs w:val="28"/>
          <w:highlight w:val="none"/>
        </w:rPr>
      </w:pPr>
      <w:r>
        <w:rPr>
          <w:rFonts w:hint="eastAsia"/>
          <w:color w:val="auto"/>
          <w:sz w:val="28"/>
          <w:szCs w:val="28"/>
          <w:highlight w:val="none"/>
        </w:rPr>
        <w:t>合肥工业学校学生会成员考核制度</w:t>
      </w:r>
    </w:p>
    <w:p>
      <w:pPr>
        <w:jc w:val="center"/>
        <w:rPr>
          <w:color w:val="auto"/>
          <w:sz w:val="28"/>
          <w:szCs w:val="28"/>
          <w:highlight w:val="none"/>
        </w:rPr>
      </w:pPr>
      <w:r>
        <w:rPr>
          <w:rFonts w:hint="eastAsia"/>
          <w:color w:val="auto"/>
          <w:sz w:val="28"/>
          <w:szCs w:val="28"/>
          <w:highlight w:val="none"/>
        </w:rPr>
        <w:t>第一章 总则</w:t>
      </w:r>
    </w:p>
    <w:p>
      <w:pPr>
        <w:rPr>
          <w:color w:val="auto"/>
          <w:sz w:val="28"/>
          <w:szCs w:val="28"/>
          <w:highlight w:val="none"/>
        </w:rPr>
      </w:pPr>
      <w:r>
        <w:rPr>
          <w:rFonts w:hint="eastAsia"/>
          <w:color w:val="auto"/>
          <w:sz w:val="28"/>
          <w:szCs w:val="28"/>
          <w:highlight w:val="none"/>
        </w:rPr>
        <w:t>　　第一条  合肥工业学校学生会成员是做好学生工作的一支骨干力量，充分发挥学生干部的作用是培养学生自我教育，自我管理和自我服务的重要途径，为加强学生会成员管理工作，调动学生会成员的积极性，搞好各项工作，根据学生会章程，特制定本条例。</w:t>
      </w:r>
    </w:p>
    <w:p>
      <w:pPr>
        <w:rPr>
          <w:color w:val="auto"/>
          <w:sz w:val="28"/>
          <w:szCs w:val="28"/>
          <w:highlight w:val="none"/>
        </w:rPr>
      </w:pPr>
      <w:r>
        <w:rPr>
          <w:rFonts w:hint="eastAsia"/>
          <w:color w:val="auto"/>
          <w:sz w:val="28"/>
          <w:szCs w:val="28"/>
          <w:highlight w:val="none"/>
        </w:rPr>
        <w:t>　　第二条  合肥工业学校学生会成员应具有坚定的政治方向，学习成绩优良，热心</w:t>
      </w:r>
      <w:r>
        <w:rPr>
          <w:rFonts w:hint="eastAsia"/>
          <w:color w:val="auto"/>
          <w:sz w:val="28"/>
          <w:szCs w:val="28"/>
          <w:highlight w:val="none"/>
          <w:lang w:eastAsia="zh-CN"/>
        </w:rPr>
        <w:t>会务</w:t>
      </w:r>
      <w:r>
        <w:rPr>
          <w:rFonts w:hint="eastAsia"/>
          <w:color w:val="auto"/>
          <w:sz w:val="28"/>
          <w:szCs w:val="28"/>
          <w:highlight w:val="none"/>
        </w:rPr>
        <w:t>工作，责任心强，能以身作则，善于团结同学，能正确处理工作和学习的关系。</w:t>
      </w:r>
    </w:p>
    <w:p>
      <w:pPr>
        <w:ind w:firstLine="560" w:firstLineChars="200"/>
        <w:rPr>
          <w:color w:val="auto"/>
          <w:sz w:val="28"/>
          <w:szCs w:val="28"/>
          <w:highlight w:val="none"/>
        </w:rPr>
      </w:pPr>
      <w:r>
        <w:rPr>
          <w:rFonts w:hint="eastAsia"/>
          <w:color w:val="auto"/>
          <w:sz w:val="28"/>
          <w:szCs w:val="28"/>
          <w:highlight w:val="none"/>
        </w:rPr>
        <w:t>第三条  合肥工业学校学生会要为全校学生创造良好的学习环境，要不断提高工作质量，从严管理，保证各项工作的顺利开展，引导学生争优创优，形成良好的校风、学风。</w:t>
      </w:r>
    </w:p>
    <w:p>
      <w:pPr>
        <w:jc w:val="center"/>
        <w:rPr>
          <w:color w:val="auto"/>
          <w:sz w:val="28"/>
          <w:szCs w:val="28"/>
          <w:highlight w:val="none"/>
        </w:rPr>
      </w:pPr>
      <w:r>
        <w:rPr>
          <w:rFonts w:hint="eastAsia"/>
          <w:color w:val="auto"/>
          <w:sz w:val="28"/>
          <w:szCs w:val="28"/>
          <w:highlight w:val="none"/>
        </w:rPr>
        <w:t>第二章  考核细则</w:t>
      </w:r>
    </w:p>
    <w:p>
      <w:pPr>
        <w:ind w:firstLine="560" w:firstLineChars="200"/>
        <w:rPr>
          <w:color w:val="auto"/>
          <w:sz w:val="28"/>
          <w:szCs w:val="28"/>
          <w:highlight w:val="none"/>
        </w:rPr>
      </w:pPr>
      <w:r>
        <w:rPr>
          <w:rFonts w:hint="eastAsia"/>
          <w:color w:val="auto"/>
          <w:sz w:val="28"/>
          <w:szCs w:val="28"/>
          <w:highlight w:val="none"/>
        </w:rPr>
        <w:t>第四条  考核对象为学生会所有成员</w:t>
      </w:r>
    </w:p>
    <w:p>
      <w:pPr>
        <w:ind w:firstLine="560"/>
        <w:rPr>
          <w:rFonts w:hint="eastAsia"/>
          <w:color w:val="auto"/>
          <w:sz w:val="28"/>
          <w:szCs w:val="28"/>
          <w:highlight w:val="none"/>
          <w:lang w:eastAsia="zh-CN"/>
        </w:rPr>
      </w:pPr>
      <w:r>
        <w:rPr>
          <w:rFonts w:hint="eastAsia"/>
          <w:color w:val="auto"/>
          <w:sz w:val="28"/>
          <w:szCs w:val="28"/>
          <w:highlight w:val="none"/>
        </w:rPr>
        <w:t>第五条  考核组</w:t>
      </w:r>
      <w:r>
        <w:rPr>
          <w:rFonts w:hint="eastAsia"/>
          <w:color w:val="auto"/>
          <w:sz w:val="28"/>
          <w:szCs w:val="28"/>
          <w:highlight w:val="none"/>
          <w:lang w:eastAsia="zh-CN"/>
        </w:rPr>
        <w:t>方式</w:t>
      </w:r>
    </w:p>
    <w:p>
      <w:pPr>
        <w:ind w:firstLine="280" w:firstLineChars="100"/>
        <w:rPr>
          <w:color w:val="auto"/>
          <w:sz w:val="28"/>
          <w:szCs w:val="28"/>
          <w:highlight w:val="none"/>
        </w:rPr>
      </w:pPr>
      <w:r>
        <w:rPr>
          <w:rFonts w:hint="eastAsia"/>
          <w:color w:val="auto"/>
          <w:sz w:val="28"/>
          <w:szCs w:val="28"/>
          <w:highlight w:val="none"/>
        </w:rPr>
        <w:t>（一）部长间互评：主席团、各部门部长、各部门副部长</w:t>
      </w:r>
    </w:p>
    <w:p>
      <w:pPr>
        <w:rPr>
          <w:color w:val="auto"/>
          <w:sz w:val="28"/>
          <w:szCs w:val="28"/>
          <w:highlight w:val="none"/>
        </w:rPr>
      </w:pPr>
      <w:r>
        <w:rPr>
          <w:rFonts w:hint="eastAsia"/>
          <w:color w:val="auto"/>
          <w:sz w:val="28"/>
          <w:szCs w:val="28"/>
          <w:highlight w:val="none"/>
        </w:rPr>
        <w:t xml:space="preserve"> （二）部门内部互评：部门所有成员</w:t>
      </w:r>
    </w:p>
    <w:p>
      <w:pPr>
        <w:ind w:firstLine="555"/>
        <w:rPr>
          <w:color w:val="auto"/>
          <w:sz w:val="28"/>
          <w:szCs w:val="28"/>
          <w:highlight w:val="none"/>
        </w:rPr>
      </w:pPr>
      <w:r>
        <w:rPr>
          <w:rFonts w:hint="eastAsia"/>
          <w:color w:val="auto"/>
          <w:sz w:val="28"/>
          <w:szCs w:val="28"/>
          <w:highlight w:val="none"/>
        </w:rPr>
        <w:t>第六条  考核时间为每月考核一次，在月底进行。</w:t>
      </w:r>
    </w:p>
    <w:p>
      <w:pPr>
        <w:ind w:firstLine="555"/>
        <w:rPr>
          <w:color w:val="auto"/>
          <w:sz w:val="28"/>
          <w:szCs w:val="28"/>
          <w:highlight w:val="none"/>
        </w:rPr>
      </w:pPr>
      <w:r>
        <w:rPr>
          <w:rFonts w:hint="eastAsia"/>
          <w:color w:val="auto"/>
          <w:sz w:val="28"/>
          <w:szCs w:val="28"/>
          <w:highlight w:val="none"/>
        </w:rPr>
        <w:t>第七条  考核等级总分满分100分，其中90分以上为优秀，80~90分为良好，60~80分为合格，60分以下不合格。</w:t>
      </w:r>
    </w:p>
    <w:p>
      <w:pPr>
        <w:rPr>
          <w:color w:val="auto"/>
          <w:sz w:val="28"/>
          <w:szCs w:val="28"/>
          <w:highlight w:val="none"/>
        </w:rPr>
      </w:pPr>
      <w:r>
        <w:rPr>
          <w:rFonts w:hint="eastAsia"/>
          <w:color w:val="auto"/>
          <w:sz w:val="28"/>
          <w:szCs w:val="28"/>
          <w:highlight w:val="none"/>
        </w:rPr>
        <w:t xml:space="preserve">    第八条  学生会成员的考核内容</w:t>
      </w:r>
    </w:p>
    <w:p>
      <w:pPr>
        <w:rPr>
          <w:color w:val="auto"/>
          <w:sz w:val="28"/>
          <w:szCs w:val="28"/>
          <w:highlight w:val="none"/>
        </w:rPr>
      </w:pPr>
      <w:r>
        <w:rPr>
          <w:rFonts w:hint="eastAsia"/>
          <w:color w:val="auto"/>
          <w:sz w:val="28"/>
          <w:szCs w:val="28"/>
          <w:highlight w:val="none"/>
        </w:rPr>
        <w:t>　　（一）学生会活动参与度</w:t>
      </w:r>
    </w:p>
    <w:p>
      <w:pPr>
        <w:rPr>
          <w:color w:val="auto"/>
          <w:sz w:val="28"/>
          <w:szCs w:val="28"/>
          <w:highlight w:val="none"/>
        </w:rPr>
      </w:pPr>
      <w:r>
        <w:rPr>
          <w:rFonts w:hint="eastAsia"/>
          <w:color w:val="auto"/>
          <w:sz w:val="28"/>
          <w:szCs w:val="28"/>
          <w:highlight w:val="none"/>
        </w:rPr>
        <w:t>　　（二）会议出勤</w:t>
      </w:r>
    </w:p>
    <w:p>
      <w:pPr>
        <w:rPr>
          <w:color w:val="auto"/>
          <w:sz w:val="28"/>
          <w:szCs w:val="28"/>
          <w:highlight w:val="none"/>
        </w:rPr>
      </w:pPr>
      <w:r>
        <w:rPr>
          <w:rFonts w:hint="eastAsia"/>
          <w:color w:val="auto"/>
          <w:sz w:val="28"/>
          <w:szCs w:val="28"/>
          <w:highlight w:val="none"/>
        </w:rPr>
        <w:t>　　（三）值班情况</w:t>
      </w:r>
    </w:p>
    <w:p>
      <w:pPr>
        <w:rPr>
          <w:color w:val="auto"/>
          <w:sz w:val="28"/>
          <w:szCs w:val="28"/>
          <w:highlight w:val="none"/>
        </w:rPr>
      </w:pPr>
      <w:r>
        <w:rPr>
          <w:rFonts w:hint="eastAsia"/>
          <w:color w:val="auto"/>
          <w:sz w:val="28"/>
          <w:szCs w:val="28"/>
          <w:highlight w:val="none"/>
        </w:rPr>
        <w:t>　　（四）工作积极性和工作态度</w:t>
      </w:r>
    </w:p>
    <w:p>
      <w:pPr>
        <w:rPr>
          <w:color w:val="auto"/>
          <w:sz w:val="28"/>
          <w:szCs w:val="28"/>
          <w:highlight w:val="none"/>
        </w:rPr>
      </w:pPr>
      <w:r>
        <w:rPr>
          <w:rFonts w:hint="eastAsia"/>
          <w:color w:val="auto"/>
          <w:sz w:val="28"/>
          <w:szCs w:val="28"/>
          <w:highlight w:val="none"/>
        </w:rPr>
        <w:t>　　（五）制度遵守情况</w:t>
      </w:r>
    </w:p>
    <w:p>
      <w:pPr>
        <w:rPr>
          <w:color w:val="auto"/>
          <w:sz w:val="28"/>
          <w:szCs w:val="28"/>
          <w:highlight w:val="none"/>
        </w:rPr>
      </w:pPr>
      <w:r>
        <w:rPr>
          <w:rFonts w:hint="eastAsia"/>
          <w:color w:val="auto"/>
          <w:sz w:val="28"/>
          <w:szCs w:val="28"/>
          <w:highlight w:val="none"/>
        </w:rPr>
        <w:t xml:space="preserve">    第九条  考核工作由学生会秘书处具体实施，最终报送学生会主席团审定，并对外公布考核结果。</w:t>
      </w:r>
    </w:p>
    <w:p>
      <w:pPr>
        <w:rPr>
          <w:color w:val="auto"/>
          <w:sz w:val="28"/>
          <w:szCs w:val="28"/>
          <w:highlight w:val="none"/>
        </w:rPr>
      </w:pPr>
      <w:r>
        <w:rPr>
          <w:rFonts w:hint="eastAsia"/>
          <w:color w:val="auto"/>
          <w:sz w:val="28"/>
          <w:szCs w:val="28"/>
          <w:highlight w:val="none"/>
        </w:rPr>
        <w:t>　　第十条 收集途径</w:t>
      </w:r>
    </w:p>
    <w:p>
      <w:pPr>
        <w:rPr>
          <w:color w:val="auto"/>
          <w:sz w:val="28"/>
          <w:szCs w:val="28"/>
          <w:highlight w:val="none"/>
        </w:rPr>
      </w:pPr>
      <w:r>
        <w:rPr>
          <w:rFonts w:hint="eastAsia"/>
          <w:color w:val="auto"/>
          <w:sz w:val="28"/>
          <w:szCs w:val="28"/>
          <w:highlight w:val="none"/>
        </w:rPr>
        <w:t>　 （一）学生会秘书处为各部门设置并管理档案。各部门必须紧密配合协作，共同抓好考核工作。</w:t>
      </w:r>
    </w:p>
    <w:p>
      <w:pPr>
        <w:rPr>
          <w:color w:val="auto"/>
          <w:sz w:val="28"/>
          <w:szCs w:val="28"/>
          <w:highlight w:val="none"/>
        </w:rPr>
      </w:pPr>
      <w:r>
        <w:rPr>
          <w:rFonts w:hint="eastAsia"/>
          <w:color w:val="auto"/>
          <w:sz w:val="28"/>
          <w:szCs w:val="28"/>
          <w:highlight w:val="none"/>
        </w:rPr>
        <w:t>　 （二）秘书处组织成员到各部门检查与抽查。</w:t>
      </w:r>
    </w:p>
    <w:p>
      <w:pPr>
        <w:rPr>
          <w:color w:val="auto"/>
          <w:sz w:val="28"/>
          <w:szCs w:val="28"/>
          <w:highlight w:val="none"/>
        </w:rPr>
      </w:pPr>
      <w:r>
        <w:rPr>
          <w:rFonts w:hint="eastAsia"/>
          <w:color w:val="auto"/>
          <w:sz w:val="28"/>
          <w:szCs w:val="28"/>
          <w:highlight w:val="none"/>
        </w:rPr>
        <w:t>　 （三）查看各部门的上报材料。</w:t>
      </w:r>
    </w:p>
    <w:p>
      <w:pPr>
        <w:rPr>
          <w:color w:val="auto"/>
          <w:sz w:val="28"/>
          <w:szCs w:val="28"/>
          <w:highlight w:val="none"/>
        </w:rPr>
      </w:pPr>
      <w:r>
        <w:rPr>
          <w:rFonts w:hint="eastAsia"/>
          <w:color w:val="auto"/>
          <w:sz w:val="28"/>
          <w:szCs w:val="28"/>
          <w:highlight w:val="none"/>
        </w:rPr>
        <w:t>　 （四）工作计划上交情况。</w:t>
      </w:r>
    </w:p>
    <w:p>
      <w:pPr>
        <w:rPr>
          <w:color w:val="auto"/>
          <w:sz w:val="28"/>
          <w:szCs w:val="28"/>
          <w:highlight w:val="none"/>
        </w:rPr>
      </w:pPr>
      <w:r>
        <w:rPr>
          <w:rFonts w:hint="eastAsia"/>
          <w:color w:val="auto"/>
          <w:sz w:val="28"/>
          <w:szCs w:val="28"/>
          <w:highlight w:val="none"/>
        </w:rPr>
        <w:t>　 （五）检查活动记录本。</w:t>
      </w:r>
    </w:p>
    <w:p>
      <w:pPr>
        <w:rPr>
          <w:color w:val="auto"/>
          <w:sz w:val="28"/>
          <w:szCs w:val="28"/>
          <w:highlight w:val="none"/>
        </w:rPr>
      </w:pPr>
      <w:r>
        <w:rPr>
          <w:rFonts w:hint="eastAsia"/>
          <w:color w:val="auto"/>
          <w:sz w:val="28"/>
          <w:szCs w:val="28"/>
          <w:highlight w:val="none"/>
        </w:rPr>
        <w:t>　 （六）通过学生讨论会，获得反馈信息。</w:t>
      </w:r>
    </w:p>
    <w:p>
      <w:pPr>
        <w:jc w:val="center"/>
        <w:rPr>
          <w:color w:val="auto"/>
          <w:sz w:val="28"/>
          <w:szCs w:val="28"/>
          <w:highlight w:val="none"/>
        </w:rPr>
      </w:pPr>
      <w:r>
        <w:rPr>
          <w:rFonts w:hint="eastAsia"/>
          <w:color w:val="auto"/>
          <w:sz w:val="28"/>
          <w:szCs w:val="28"/>
          <w:highlight w:val="none"/>
        </w:rPr>
        <w:t>第三章  考核细则</w:t>
      </w:r>
    </w:p>
    <w:p>
      <w:pPr>
        <w:ind w:firstLine="560" w:firstLineChars="200"/>
        <w:rPr>
          <w:color w:val="auto"/>
          <w:sz w:val="28"/>
          <w:szCs w:val="28"/>
          <w:highlight w:val="none"/>
        </w:rPr>
      </w:pPr>
      <w:r>
        <w:rPr>
          <w:rFonts w:hint="eastAsia"/>
          <w:color w:val="auto"/>
          <w:sz w:val="28"/>
          <w:szCs w:val="28"/>
          <w:highlight w:val="none"/>
        </w:rPr>
        <w:t>第十一条  学生会成员考核满分为100分，按如下标准评分</w:t>
      </w:r>
    </w:p>
    <w:p>
      <w:pPr>
        <w:rPr>
          <w:color w:val="auto"/>
          <w:sz w:val="28"/>
          <w:szCs w:val="28"/>
          <w:highlight w:val="none"/>
        </w:rPr>
      </w:pPr>
      <w:r>
        <w:rPr>
          <w:rFonts w:hint="eastAsia"/>
          <w:color w:val="auto"/>
          <w:sz w:val="28"/>
          <w:szCs w:val="28"/>
          <w:highlight w:val="none"/>
        </w:rPr>
        <w:t>　 （一）学生会活动参与度（30分）</w:t>
      </w:r>
    </w:p>
    <w:p>
      <w:pPr>
        <w:rPr>
          <w:color w:val="auto"/>
          <w:sz w:val="28"/>
          <w:szCs w:val="28"/>
          <w:highlight w:val="none"/>
        </w:rPr>
      </w:pPr>
      <w:r>
        <w:rPr>
          <w:rFonts w:hint="eastAsia"/>
          <w:color w:val="auto"/>
          <w:sz w:val="28"/>
          <w:szCs w:val="28"/>
          <w:highlight w:val="none"/>
        </w:rPr>
        <w:t>　   1.积极主动参加学生会活动，并能够提出创造性意见和建议，认真完成上级安排的工作，按时交纳工作报告、工作总结等书面材料（24—30分）</w:t>
      </w:r>
    </w:p>
    <w:p>
      <w:pPr>
        <w:rPr>
          <w:color w:val="auto"/>
          <w:sz w:val="28"/>
          <w:szCs w:val="28"/>
          <w:highlight w:val="none"/>
        </w:rPr>
      </w:pPr>
      <w:r>
        <w:rPr>
          <w:rFonts w:hint="eastAsia"/>
          <w:color w:val="auto"/>
          <w:sz w:val="28"/>
          <w:szCs w:val="28"/>
          <w:highlight w:val="none"/>
        </w:rPr>
        <w:t>　   2.活动参加较为积极，能够做好本职工作，有合理的改进意见（15—23分）</w:t>
      </w:r>
    </w:p>
    <w:p>
      <w:pPr>
        <w:rPr>
          <w:color w:val="auto"/>
          <w:sz w:val="28"/>
          <w:szCs w:val="28"/>
          <w:highlight w:val="none"/>
        </w:rPr>
      </w:pPr>
      <w:r>
        <w:rPr>
          <w:rFonts w:hint="eastAsia"/>
          <w:color w:val="auto"/>
          <w:sz w:val="28"/>
          <w:szCs w:val="28"/>
          <w:highlight w:val="none"/>
        </w:rPr>
        <w:t>　   3.未能积极参与学生会活动，缺乏集体精神，对学生活动漠不关心（0—14分）</w:t>
      </w:r>
    </w:p>
    <w:p>
      <w:pPr>
        <w:rPr>
          <w:color w:val="auto"/>
          <w:sz w:val="28"/>
          <w:szCs w:val="28"/>
          <w:highlight w:val="none"/>
        </w:rPr>
      </w:pPr>
      <w:r>
        <w:rPr>
          <w:rFonts w:hint="eastAsia"/>
          <w:color w:val="auto"/>
          <w:sz w:val="28"/>
          <w:szCs w:val="28"/>
          <w:highlight w:val="none"/>
        </w:rPr>
        <w:t>　  (二)会议出勤（20分）</w:t>
      </w:r>
    </w:p>
    <w:p>
      <w:pPr>
        <w:rPr>
          <w:color w:val="auto"/>
          <w:sz w:val="28"/>
          <w:szCs w:val="28"/>
          <w:highlight w:val="none"/>
        </w:rPr>
      </w:pPr>
      <w:r>
        <w:rPr>
          <w:rFonts w:hint="eastAsia"/>
          <w:color w:val="auto"/>
          <w:sz w:val="28"/>
          <w:szCs w:val="28"/>
          <w:highlight w:val="none"/>
        </w:rPr>
        <w:t xml:space="preserve">     1.定期召开或参加学生会及各部门或部长例会，按时到场，不迟到，不早退，做好会议记录和会后感想（12—20分）</w:t>
      </w:r>
    </w:p>
    <w:p>
      <w:pPr>
        <w:rPr>
          <w:color w:val="auto"/>
          <w:sz w:val="28"/>
          <w:szCs w:val="28"/>
          <w:highlight w:val="none"/>
        </w:rPr>
      </w:pPr>
      <w:r>
        <w:rPr>
          <w:rFonts w:hint="eastAsia"/>
          <w:color w:val="auto"/>
          <w:sz w:val="28"/>
          <w:szCs w:val="28"/>
          <w:highlight w:val="none"/>
        </w:rPr>
        <w:t xml:space="preserve">     2.偶尔未能按时参加例会，但能够认真听取会议内容（8—11分）</w:t>
      </w:r>
    </w:p>
    <w:p>
      <w:pPr>
        <w:rPr>
          <w:color w:val="auto"/>
          <w:sz w:val="28"/>
          <w:szCs w:val="28"/>
          <w:highlight w:val="none"/>
        </w:rPr>
      </w:pPr>
      <w:r>
        <w:rPr>
          <w:rFonts w:hint="eastAsia"/>
          <w:color w:val="auto"/>
          <w:sz w:val="28"/>
          <w:szCs w:val="28"/>
          <w:highlight w:val="none"/>
        </w:rPr>
        <w:t xml:space="preserve">     3.对会议漠不关心，经常性无故缺席，打扰会场秩序（0—7分）</w:t>
      </w:r>
    </w:p>
    <w:p>
      <w:pPr>
        <w:rPr>
          <w:color w:val="auto"/>
          <w:sz w:val="28"/>
          <w:szCs w:val="28"/>
          <w:highlight w:val="none"/>
        </w:rPr>
      </w:pPr>
      <w:r>
        <w:rPr>
          <w:rFonts w:hint="eastAsia"/>
          <w:color w:val="auto"/>
          <w:sz w:val="28"/>
          <w:szCs w:val="28"/>
          <w:highlight w:val="none"/>
        </w:rPr>
        <w:t>　　(三)值班情况（10分）</w:t>
      </w:r>
    </w:p>
    <w:p>
      <w:pPr>
        <w:rPr>
          <w:color w:val="auto"/>
          <w:sz w:val="28"/>
          <w:szCs w:val="28"/>
          <w:highlight w:val="none"/>
        </w:rPr>
      </w:pPr>
      <w:r>
        <w:rPr>
          <w:rFonts w:hint="eastAsia"/>
          <w:color w:val="auto"/>
          <w:sz w:val="28"/>
          <w:szCs w:val="28"/>
          <w:highlight w:val="none"/>
        </w:rPr>
        <w:t>　   1.学生干部按时签到，并自觉打扫办公室卫生，帮助老师处理自己力所能及的事</w:t>
      </w:r>
      <w:r>
        <w:rPr>
          <w:rFonts w:hint="eastAsia"/>
          <w:color w:val="auto"/>
          <w:sz w:val="28"/>
          <w:szCs w:val="28"/>
          <w:highlight w:val="none"/>
          <w:lang w:eastAsia="zh-CN"/>
        </w:rPr>
        <w:t>务</w:t>
      </w:r>
      <w:r>
        <w:rPr>
          <w:rFonts w:hint="eastAsia"/>
          <w:color w:val="auto"/>
          <w:sz w:val="28"/>
          <w:szCs w:val="28"/>
          <w:highlight w:val="none"/>
        </w:rPr>
        <w:t>。（8—10分）</w:t>
      </w:r>
    </w:p>
    <w:p>
      <w:pPr>
        <w:rPr>
          <w:color w:val="auto"/>
          <w:sz w:val="28"/>
          <w:szCs w:val="28"/>
          <w:highlight w:val="none"/>
        </w:rPr>
      </w:pPr>
      <w:r>
        <w:rPr>
          <w:rFonts w:hint="eastAsia"/>
          <w:color w:val="auto"/>
          <w:sz w:val="28"/>
          <w:szCs w:val="28"/>
          <w:highlight w:val="none"/>
        </w:rPr>
        <w:t>　   2.偶尔出现迟到现象，未能积极帮助老师。（4—7分）</w:t>
      </w:r>
    </w:p>
    <w:p>
      <w:pPr>
        <w:rPr>
          <w:color w:val="auto"/>
          <w:sz w:val="28"/>
          <w:szCs w:val="28"/>
          <w:highlight w:val="none"/>
        </w:rPr>
      </w:pPr>
      <w:r>
        <w:rPr>
          <w:rFonts w:hint="eastAsia"/>
          <w:color w:val="auto"/>
          <w:sz w:val="28"/>
          <w:szCs w:val="28"/>
          <w:highlight w:val="none"/>
        </w:rPr>
        <w:t>　   3.经常迟到请假，办事态度不端正。（0—3分）</w:t>
      </w:r>
    </w:p>
    <w:p>
      <w:pPr>
        <w:rPr>
          <w:color w:val="auto"/>
          <w:sz w:val="28"/>
          <w:szCs w:val="28"/>
          <w:highlight w:val="none"/>
        </w:rPr>
      </w:pPr>
      <w:r>
        <w:rPr>
          <w:rFonts w:hint="eastAsia"/>
          <w:color w:val="auto"/>
          <w:sz w:val="28"/>
          <w:szCs w:val="28"/>
          <w:highlight w:val="none"/>
        </w:rPr>
        <w:t>　　(四)工作积极性和工作态度（20分）</w:t>
      </w:r>
    </w:p>
    <w:p>
      <w:pPr>
        <w:rPr>
          <w:color w:val="auto"/>
          <w:sz w:val="28"/>
          <w:szCs w:val="28"/>
          <w:highlight w:val="none"/>
        </w:rPr>
      </w:pPr>
      <w:r>
        <w:rPr>
          <w:rFonts w:hint="eastAsia"/>
          <w:color w:val="auto"/>
          <w:sz w:val="28"/>
          <w:szCs w:val="28"/>
          <w:highlight w:val="none"/>
        </w:rPr>
        <w:t>　   1.工作主动积极。热爱本职工作；份内外事都主动关心，能积极帮助其它部门完成工作，勤勤恳恳，任劳任怨。（16—20分）</w:t>
      </w:r>
    </w:p>
    <w:p>
      <w:pPr>
        <w:rPr>
          <w:color w:val="auto"/>
          <w:sz w:val="28"/>
          <w:szCs w:val="28"/>
          <w:highlight w:val="none"/>
        </w:rPr>
      </w:pPr>
      <w:r>
        <w:rPr>
          <w:rFonts w:hint="eastAsia"/>
          <w:color w:val="auto"/>
          <w:sz w:val="28"/>
          <w:szCs w:val="28"/>
          <w:highlight w:val="none"/>
        </w:rPr>
        <w:t xml:space="preserve">     2.能以集体为重，对工作能负责，本职范围内工作能动性强、能主动做好工作。（7—15分）</w:t>
      </w:r>
    </w:p>
    <w:p>
      <w:pPr>
        <w:rPr>
          <w:color w:val="auto"/>
          <w:sz w:val="28"/>
          <w:szCs w:val="28"/>
          <w:highlight w:val="none"/>
        </w:rPr>
      </w:pPr>
      <w:r>
        <w:rPr>
          <w:rFonts w:hint="eastAsia"/>
          <w:color w:val="auto"/>
          <w:sz w:val="28"/>
          <w:szCs w:val="28"/>
          <w:highlight w:val="none"/>
        </w:rPr>
        <w:t xml:space="preserve">     3.工作被动，需外界推动，态度生硬，缺乏甘做路石精神。（0—6分）</w:t>
      </w:r>
    </w:p>
    <w:p>
      <w:pPr>
        <w:ind w:firstLine="560" w:firstLineChars="200"/>
        <w:rPr>
          <w:color w:val="auto"/>
          <w:sz w:val="28"/>
          <w:szCs w:val="28"/>
          <w:highlight w:val="none"/>
        </w:rPr>
      </w:pPr>
      <w:r>
        <w:rPr>
          <w:rFonts w:hint="eastAsia"/>
          <w:color w:val="auto"/>
          <w:sz w:val="28"/>
          <w:szCs w:val="28"/>
          <w:highlight w:val="none"/>
        </w:rPr>
        <w:t>(五)制度遵守情况（20分）</w:t>
      </w:r>
    </w:p>
    <w:p>
      <w:pPr>
        <w:rPr>
          <w:color w:val="auto"/>
          <w:sz w:val="28"/>
          <w:szCs w:val="28"/>
          <w:highlight w:val="none"/>
        </w:rPr>
      </w:pPr>
      <w:r>
        <w:rPr>
          <w:rFonts w:hint="eastAsia"/>
          <w:color w:val="auto"/>
          <w:sz w:val="28"/>
          <w:szCs w:val="28"/>
          <w:highlight w:val="none"/>
        </w:rPr>
        <w:tab/>
      </w:r>
      <w:r>
        <w:rPr>
          <w:rFonts w:hint="eastAsia"/>
          <w:color w:val="auto"/>
          <w:sz w:val="28"/>
          <w:szCs w:val="28"/>
          <w:highlight w:val="none"/>
        </w:rPr>
        <w:t xml:space="preserve"> 1.受到警告处分的学生干部，视情节轻重依据学生会督导委员会考核制度进行停职、思想汇报等相关处理决定。该部门成绩清零，并取消评优资格。</w:t>
      </w:r>
    </w:p>
    <w:p>
      <w:pPr>
        <w:ind w:firstLine="560" w:firstLineChars="200"/>
        <w:rPr>
          <w:color w:val="auto"/>
          <w:sz w:val="28"/>
          <w:szCs w:val="28"/>
          <w:highlight w:val="none"/>
        </w:rPr>
      </w:pPr>
      <w:r>
        <w:rPr>
          <w:rFonts w:hint="eastAsia"/>
          <w:color w:val="auto"/>
          <w:sz w:val="28"/>
          <w:szCs w:val="28"/>
          <w:highlight w:val="none"/>
        </w:rPr>
        <w:t>2.受到警告以上处分的学生干部，由学生会予以辞退。</w:t>
      </w:r>
    </w:p>
    <w:p>
      <w:pPr>
        <w:ind w:firstLine="560" w:firstLineChars="200"/>
        <w:rPr>
          <w:color w:val="auto"/>
          <w:sz w:val="28"/>
          <w:szCs w:val="28"/>
          <w:highlight w:val="none"/>
        </w:rPr>
      </w:pPr>
      <w:r>
        <w:rPr>
          <w:rFonts w:hint="eastAsia"/>
          <w:color w:val="auto"/>
          <w:sz w:val="28"/>
          <w:szCs w:val="28"/>
          <w:highlight w:val="none"/>
        </w:rPr>
        <w:t>第十二条  学生会干部应遵守校规校纪，遵守学生干部准则，以身作则，树立良好的学生会干部形象。学生干部若出现违反校规校纪的情况，根据处罚情况采取乃至辞退的处理决定。</w:t>
      </w:r>
    </w:p>
    <w:p>
      <w:pPr>
        <w:ind w:firstLine="560" w:firstLineChars="200"/>
        <w:rPr>
          <w:color w:val="auto"/>
          <w:sz w:val="28"/>
          <w:szCs w:val="28"/>
          <w:highlight w:val="none"/>
        </w:rPr>
      </w:pPr>
      <w:r>
        <w:rPr>
          <w:rFonts w:hint="eastAsia"/>
          <w:color w:val="auto"/>
          <w:sz w:val="28"/>
          <w:szCs w:val="28"/>
          <w:highlight w:val="none"/>
        </w:rPr>
        <w:t>第十三条  干部考核的奖惩</w:t>
      </w:r>
    </w:p>
    <w:p>
      <w:pPr>
        <w:ind w:firstLine="560" w:firstLineChars="200"/>
        <w:rPr>
          <w:color w:val="auto"/>
          <w:sz w:val="28"/>
          <w:szCs w:val="28"/>
          <w:highlight w:val="none"/>
        </w:rPr>
      </w:pPr>
      <w:r>
        <w:rPr>
          <w:rFonts w:hint="eastAsia"/>
          <w:color w:val="auto"/>
          <w:sz w:val="28"/>
          <w:szCs w:val="28"/>
          <w:highlight w:val="none"/>
        </w:rPr>
        <w:t>（一）凡考核成绩为优秀的学生会成员，予以一定的表彰并给予一定的精神或物质奖励；</w:t>
      </w:r>
    </w:p>
    <w:p>
      <w:pPr>
        <w:ind w:firstLine="560" w:firstLineChars="200"/>
        <w:rPr>
          <w:color w:val="auto"/>
          <w:sz w:val="28"/>
          <w:szCs w:val="28"/>
          <w:highlight w:val="none"/>
        </w:rPr>
      </w:pPr>
      <w:r>
        <w:rPr>
          <w:rFonts w:hint="eastAsia"/>
          <w:color w:val="auto"/>
          <w:sz w:val="28"/>
          <w:szCs w:val="28"/>
          <w:highlight w:val="none"/>
        </w:rPr>
        <w:t>（二）凡考核为不合格的学生会成员将予以免职。</w:t>
      </w:r>
    </w:p>
    <w:p>
      <w:pPr>
        <w:rPr>
          <w:color w:val="auto"/>
          <w:sz w:val="28"/>
          <w:szCs w:val="28"/>
          <w:highlight w:val="none"/>
        </w:rPr>
      </w:pPr>
      <w:r>
        <w:rPr>
          <w:rFonts w:hint="eastAsia"/>
          <w:color w:val="auto"/>
          <w:sz w:val="28"/>
          <w:szCs w:val="28"/>
          <w:highlight w:val="none"/>
        </w:rPr>
        <w:t>第四章    附则</w:t>
      </w:r>
    </w:p>
    <w:p>
      <w:pPr>
        <w:rPr>
          <w:color w:val="auto"/>
          <w:sz w:val="28"/>
          <w:szCs w:val="28"/>
          <w:highlight w:val="none"/>
        </w:rPr>
      </w:pPr>
      <w:r>
        <w:rPr>
          <w:rFonts w:hint="eastAsia"/>
          <w:color w:val="auto"/>
          <w:sz w:val="28"/>
          <w:szCs w:val="28"/>
          <w:highlight w:val="none"/>
        </w:rPr>
        <w:t xml:space="preserve">    第十四条  本条例自公布之日起开始实施。</w:t>
      </w:r>
    </w:p>
    <w:p>
      <w:pPr>
        <w:rPr>
          <w:color w:val="auto"/>
          <w:sz w:val="28"/>
          <w:szCs w:val="28"/>
          <w:highlight w:val="none"/>
        </w:rPr>
      </w:pPr>
      <w:r>
        <w:rPr>
          <w:rFonts w:hint="eastAsia"/>
          <w:color w:val="auto"/>
          <w:sz w:val="28"/>
          <w:szCs w:val="28"/>
          <w:highlight w:val="none"/>
        </w:rPr>
        <w:t xml:space="preserve">    第十五条  本制度的最终解释权、修改权属于合肥工业学校学生处。</w:t>
      </w:r>
    </w:p>
    <w:p>
      <w:pPr>
        <w:rPr>
          <w:color w:val="auto"/>
          <w:sz w:val="28"/>
          <w:szCs w:val="28"/>
          <w:highlight w:val="none"/>
        </w:rPr>
      </w:pPr>
    </w:p>
    <w:p>
      <w:pPr>
        <w:rPr>
          <w:color w:val="auto"/>
          <w:sz w:val="28"/>
          <w:szCs w:val="28"/>
          <w:highlight w:val="none"/>
        </w:rPr>
      </w:pPr>
      <w:r>
        <w:rPr>
          <w:rFonts w:hint="eastAsia"/>
          <w:color w:val="auto"/>
          <w:sz w:val="28"/>
          <w:szCs w:val="28"/>
          <w:highlight w:val="none"/>
        </w:rPr>
        <w:t xml:space="preserve"> </w:t>
      </w:r>
    </w:p>
    <w:p>
      <w:pPr>
        <w:rPr>
          <w:color w:val="auto"/>
          <w:sz w:val="28"/>
          <w:szCs w:val="28"/>
          <w:highlight w:val="none"/>
        </w:rPr>
      </w:pPr>
      <w:r>
        <w:rPr>
          <w:rFonts w:hint="eastAsia"/>
          <w:color w:val="auto"/>
          <w:sz w:val="28"/>
          <w:szCs w:val="28"/>
          <w:highlight w:val="none"/>
        </w:rPr>
        <w:tab/>
      </w:r>
      <w:r>
        <w:rPr>
          <w:rFonts w:hint="eastAsia"/>
          <w:color w:val="auto"/>
          <w:sz w:val="28"/>
          <w:szCs w:val="28"/>
          <w:highlight w:val="none"/>
        </w:rPr>
        <w:t xml:space="preserve">                                     合肥工业学校学生处</w:t>
      </w:r>
    </w:p>
    <w:p>
      <w:pPr>
        <w:ind w:left="5880" w:hanging="5880" w:hangingChars="2100"/>
        <w:rPr>
          <w:color w:val="auto"/>
          <w:sz w:val="28"/>
          <w:szCs w:val="28"/>
          <w:highlight w:val="none"/>
        </w:rPr>
      </w:pPr>
      <w:r>
        <w:rPr>
          <w:rFonts w:hint="eastAsia"/>
          <w:color w:val="auto"/>
          <w:sz w:val="28"/>
          <w:szCs w:val="28"/>
          <w:highlight w:val="none"/>
        </w:rPr>
        <w:t xml:space="preserve">                                           二〇二一年</w:t>
      </w:r>
      <w:r>
        <w:rPr>
          <w:rFonts w:hint="eastAsia"/>
          <w:color w:val="auto"/>
          <w:sz w:val="28"/>
          <w:szCs w:val="28"/>
          <w:highlight w:val="none"/>
          <w:lang w:val="en-US" w:eastAsia="zh-CN"/>
        </w:rPr>
        <w:t>八</w:t>
      </w:r>
      <w:r>
        <w:rPr>
          <w:rFonts w:hint="eastAsia"/>
          <w:color w:val="auto"/>
          <w:sz w:val="28"/>
          <w:szCs w:val="28"/>
          <w:highlight w:val="none"/>
        </w:rPr>
        <w:t>月</w:t>
      </w:r>
    </w:p>
    <w:p>
      <w:pPr>
        <w:rPr>
          <w:color w:val="auto"/>
          <w:sz w:val="28"/>
          <w:szCs w:val="28"/>
          <w:highlight w:val="none"/>
        </w:rPr>
      </w:pPr>
    </w:p>
    <w:p>
      <w:pPr>
        <w:rPr>
          <w:color w:val="auto"/>
          <w:sz w:val="28"/>
          <w:szCs w:val="28"/>
          <w:highlight w:val="none"/>
        </w:rPr>
      </w:pPr>
    </w:p>
    <w:p>
      <w:pPr>
        <w:rPr>
          <w:color w:val="auto"/>
          <w:sz w:val="28"/>
          <w:szCs w:val="28"/>
          <w:highlight w:val="none"/>
        </w:rPr>
      </w:pPr>
    </w:p>
    <w:p>
      <w:pPr>
        <w:jc w:val="center"/>
        <w:rPr>
          <w:rFonts w:ascii="黑体" w:hAnsi="黑体" w:eastAsia="黑体"/>
          <w:b/>
          <w:color w:val="auto"/>
          <w:sz w:val="44"/>
          <w:szCs w:val="44"/>
          <w:highlight w:val="none"/>
        </w:rPr>
      </w:pPr>
      <w:r>
        <w:rPr>
          <w:color w:val="auto"/>
          <w:sz w:val="28"/>
          <w:szCs w:val="28"/>
          <w:highlight w:val="none"/>
        </w:rPr>
        <w:br w:type="page"/>
      </w:r>
      <w:r>
        <w:rPr>
          <w:rFonts w:hint="eastAsia" w:ascii="黑体" w:hAnsi="黑体" w:eastAsia="黑体"/>
          <w:b/>
          <w:color w:val="auto"/>
          <w:sz w:val="44"/>
          <w:szCs w:val="44"/>
          <w:highlight w:val="none"/>
        </w:rPr>
        <w:t>学生会成员考核表</w:t>
      </w:r>
    </w:p>
    <w:tbl>
      <w:tblPr>
        <w:tblStyle w:val="9"/>
        <w:tblW w:w="51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2362"/>
        <w:gridCol w:w="1740"/>
        <w:gridCol w:w="1916"/>
        <w:gridCol w:w="1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8" w:hRule="atLeast"/>
        </w:trPr>
        <w:tc>
          <w:tcPr>
            <w:tcW w:w="1998" w:type="pct"/>
            <w:gridSpan w:val="2"/>
            <w:vMerge w:val="restart"/>
            <w:vAlign w:val="center"/>
          </w:tcPr>
          <w:p>
            <w:pPr>
              <w:jc w:val="left"/>
              <w:rPr>
                <w:rFonts w:cs="Times New Roman" w:asciiTheme="majorEastAsia" w:hAnsiTheme="majorEastAsia" w:eastAsiaTheme="majorEastAsia"/>
                <w:color w:val="auto"/>
                <w:szCs w:val="21"/>
                <w:highlight w:val="none"/>
              </w:rPr>
            </w:pPr>
            <w:r>
              <w:rPr>
                <w:rFonts w:hint="eastAsia" w:cs="Times New Roman" w:asciiTheme="majorEastAsia" w:hAnsiTheme="majorEastAsia" w:eastAsiaTheme="majorEastAsia"/>
                <w:color w:val="auto"/>
                <w:szCs w:val="21"/>
                <w:highlight w:val="none"/>
              </w:rPr>
              <w:t>部    门：</w:t>
            </w:r>
          </w:p>
        </w:tc>
        <w:tc>
          <w:tcPr>
            <w:tcW w:w="998" w:type="pct"/>
            <w:vAlign w:val="center"/>
          </w:tcPr>
          <w:p>
            <w:pPr>
              <w:jc w:val="center"/>
              <w:rPr>
                <w:rFonts w:cs="Times New Roman" w:asciiTheme="majorEastAsia" w:hAnsiTheme="majorEastAsia" w:eastAsiaTheme="majorEastAsia"/>
                <w:color w:val="auto"/>
                <w:szCs w:val="21"/>
                <w:highlight w:val="none"/>
              </w:rPr>
            </w:pPr>
            <w:r>
              <w:rPr>
                <w:rFonts w:hint="eastAsia" w:cs="Times New Roman" w:asciiTheme="majorEastAsia" w:hAnsiTheme="majorEastAsia" w:eastAsiaTheme="majorEastAsia"/>
                <w:color w:val="auto"/>
                <w:szCs w:val="21"/>
                <w:highlight w:val="none"/>
              </w:rPr>
              <w:t>姓名</w:t>
            </w:r>
          </w:p>
        </w:tc>
        <w:tc>
          <w:tcPr>
            <w:tcW w:w="2003" w:type="pct"/>
            <w:gridSpan w:val="2"/>
            <w:vAlign w:val="center"/>
          </w:tcPr>
          <w:p>
            <w:pPr>
              <w:jc w:val="center"/>
              <w:rPr>
                <w:rFonts w:cs="Times New Roman"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998" w:type="pct"/>
            <w:gridSpan w:val="2"/>
            <w:vMerge w:val="continue"/>
            <w:vAlign w:val="center"/>
          </w:tcPr>
          <w:p>
            <w:pPr>
              <w:jc w:val="left"/>
              <w:rPr>
                <w:rFonts w:cs="Times New Roman" w:asciiTheme="majorEastAsia" w:hAnsiTheme="majorEastAsia" w:eastAsiaTheme="majorEastAsia"/>
                <w:color w:val="auto"/>
                <w:szCs w:val="21"/>
                <w:highlight w:val="none"/>
              </w:rPr>
            </w:pPr>
          </w:p>
        </w:tc>
        <w:tc>
          <w:tcPr>
            <w:tcW w:w="998" w:type="pct"/>
            <w:vAlign w:val="center"/>
          </w:tcPr>
          <w:p>
            <w:pPr>
              <w:jc w:val="center"/>
              <w:rPr>
                <w:rFonts w:cs="Times New Roman" w:asciiTheme="majorEastAsia" w:hAnsiTheme="majorEastAsia" w:eastAsiaTheme="majorEastAsia"/>
                <w:color w:val="auto"/>
                <w:szCs w:val="21"/>
                <w:highlight w:val="none"/>
              </w:rPr>
            </w:pPr>
            <w:r>
              <w:rPr>
                <w:rFonts w:hint="eastAsia" w:cs="Times New Roman" w:asciiTheme="majorEastAsia" w:hAnsiTheme="majorEastAsia" w:eastAsiaTheme="majorEastAsia"/>
                <w:color w:val="auto"/>
                <w:szCs w:val="21"/>
                <w:highlight w:val="none"/>
              </w:rPr>
              <w:t>填写时间</w:t>
            </w:r>
          </w:p>
        </w:tc>
        <w:tc>
          <w:tcPr>
            <w:tcW w:w="2003" w:type="pct"/>
            <w:gridSpan w:val="2"/>
            <w:vAlign w:val="center"/>
          </w:tcPr>
          <w:p>
            <w:pPr>
              <w:jc w:val="center"/>
              <w:rPr>
                <w:rFonts w:cs="Times New Roman"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998" w:type="pct"/>
            <w:gridSpan w:val="2"/>
            <w:vAlign w:val="center"/>
          </w:tcPr>
          <w:p>
            <w:pPr>
              <w:jc w:val="left"/>
              <w:rPr>
                <w:rFonts w:cs="Times New Roman" w:asciiTheme="majorEastAsia" w:hAnsiTheme="majorEastAsia" w:eastAsiaTheme="majorEastAsia"/>
                <w:color w:val="auto"/>
                <w:szCs w:val="21"/>
                <w:highlight w:val="none"/>
              </w:rPr>
            </w:pPr>
            <w:r>
              <w:rPr>
                <w:rFonts w:hint="eastAsia" w:cs="Times New Roman" w:asciiTheme="majorEastAsia" w:hAnsiTheme="majorEastAsia" w:eastAsiaTheme="majorEastAsia"/>
                <w:color w:val="auto"/>
                <w:szCs w:val="21"/>
                <w:highlight w:val="none"/>
              </w:rPr>
              <w:t>评分项目</w:t>
            </w:r>
          </w:p>
        </w:tc>
        <w:tc>
          <w:tcPr>
            <w:tcW w:w="998" w:type="pct"/>
            <w:vAlign w:val="center"/>
          </w:tcPr>
          <w:p>
            <w:pPr>
              <w:jc w:val="center"/>
              <w:rPr>
                <w:rFonts w:cs="Times New Roman" w:asciiTheme="majorEastAsia" w:hAnsiTheme="majorEastAsia" w:eastAsiaTheme="majorEastAsia"/>
                <w:color w:val="auto"/>
                <w:szCs w:val="21"/>
                <w:highlight w:val="none"/>
              </w:rPr>
            </w:pPr>
            <w:r>
              <w:rPr>
                <w:rFonts w:hint="eastAsia" w:cs="Times New Roman" w:asciiTheme="majorEastAsia" w:hAnsiTheme="majorEastAsia" w:eastAsiaTheme="majorEastAsia"/>
                <w:color w:val="auto"/>
                <w:szCs w:val="21"/>
                <w:highlight w:val="none"/>
              </w:rPr>
              <w:t>成员自评（30%）</w:t>
            </w:r>
          </w:p>
        </w:tc>
        <w:tc>
          <w:tcPr>
            <w:tcW w:w="1099" w:type="pct"/>
            <w:vAlign w:val="center"/>
          </w:tcPr>
          <w:p>
            <w:pPr>
              <w:jc w:val="center"/>
              <w:rPr>
                <w:rFonts w:cs="Times New Roman" w:asciiTheme="majorEastAsia" w:hAnsiTheme="majorEastAsia" w:eastAsiaTheme="majorEastAsia"/>
                <w:color w:val="auto"/>
                <w:szCs w:val="21"/>
                <w:highlight w:val="none"/>
              </w:rPr>
            </w:pPr>
            <w:r>
              <w:rPr>
                <w:rFonts w:hint="eastAsia" w:cs="Times New Roman" w:asciiTheme="majorEastAsia" w:hAnsiTheme="majorEastAsia" w:eastAsiaTheme="majorEastAsia"/>
                <w:color w:val="auto"/>
                <w:szCs w:val="21"/>
                <w:highlight w:val="none"/>
              </w:rPr>
              <w:t>干部评分（70%）</w:t>
            </w:r>
          </w:p>
        </w:tc>
        <w:tc>
          <w:tcPr>
            <w:tcW w:w="904" w:type="pct"/>
            <w:vAlign w:val="center"/>
          </w:tcPr>
          <w:p>
            <w:pPr>
              <w:jc w:val="center"/>
              <w:rPr>
                <w:rFonts w:cs="Times New Roman" w:asciiTheme="majorEastAsia" w:hAnsiTheme="majorEastAsia" w:eastAsiaTheme="majorEastAsia"/>
                <w:color w:val="auto"/>
                <w:szCs w:val="21"/>
                <w:highlight w:val="none"/>
              </w:rPr>
            </w:pPr>
            <w:r>
              <w:rPr>
                <w:rFonts w:hint="eastAsia" w:cs="Times New Roman" w:asciiTheme="majorEastAsia" w:hAnsiTheme="majorEastAsia" w:eastAsiaTheme="majorEastAsia"/>
                <w:color w:val="auto"/>
                <w:szCs w:val="21"/>
                <w:highlight w:val="none"/>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1998" w:type="pct"/>
            <w:gridSpan w:val="2"/>
            <w:vAlign w:val="center"/>
          </w:tcPr>
          <w:p>
            <w:pPr>
              <w:jc w:val="left"/>
              <w:rPr>
                <w:rFonts w:cs="Times New Roman" w:asciiTheme="majorEastAsia" w:hAnsiTheme="majorEastAsia" w:eastAsiaTheme="majorEastAsia"/>
                <w:color w:val="auto"/>
                <w:szCs w:val="21"/>
                <w:highlight w:val="none"/>
              </w:rPr>
            </w:pPr>
            <w:r>
              <w:rPr>
                <w:rFonts w:hint="eastAsia" w:ascii="Times New Roman" w:hAnsi="Times New Roman" w:eastAsia="宋体" w:cs="Times New Roman"/>
                <w:color w:val="auto"/>
                <w:szCs w:val="21"/>
                <w:highlight w:val="none"/>
              </w:rPr>
              <w:t>学生会活动参与度（30分）</w:t>
            </w:r>
          </w:p>
        </w:tc>
        <w:tc>
          <w:tcPr>
            <w:tcW w:w="998" w:type="pct"/>
            <w:vAlign w:val="center"/>
          </w:tcPr>
          <w:p>
            <w:pPr>
              <w:jc w:val="center"/>
              <w:rPr>
                <w:rFonts w:cs="Times New Roman" w:asciiTheme="majorEastAsia" w:hAnsiTheme="majorEastAsia" w:eastAsiaTheme="majorEastAsia"/>
                <w:color w:val="auto"/>
                <w:szCs w:val="21"/>
                <w:highlight w:val="none"/>
              </w:rPr>
            </w:pPr>
          </w:p>
        </w:tc>
        <w:tc>
          <w:tcPr>
            <w:tcW w:w="1099" w:type="pct"/>
            <w:vAlign w:val="center"/>
          </w:tcPr>
          <w:p>
            <w:pPr>
              <w:jc w:val="center"/>
              <w:rPr>
                <w:rFonts w:cs="Times New Roman" w:asciiTheme="majorEastAsia" w:hAnsiTheme="majorEastAsia" w:eastAsiaTheme="majorEastAsia"/>
                <w:color w:val="auto"/>
                <w:szCs w:val="21"/>
                <w:highlight w:val="none"/>
              </w:rPr>
            </w:pPr>
          </w:p>
        </w:tc>
        <w:tc>
          <w:tcPr>
            <w:tcW w:w="904" w:type="pct"/>
            <w:vAlign w:val="center"/>
          </w:tcPr>
          <w:p>
            <w:pPr>
              <w:jc w:val="center"/>
              <w:rPr>
                <w:rFonts w:cs="Times New Roman"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1998" w:type="pct"/>
            <w:gridSpan w:val="2"/>
            <w:vAlign w:val="center"/>
          </w:tcPr>
          <w:p>
            <w:pPr>
              <w:jc w:val="left"/>
              <w:rPr>
                <w:rFonts w:cs="Times New Roman" w:asciiTheme="majorEastAsia" w:hAnsiTheme="majorEastAsia" w:eastAsiaTheme="majorEastAsia"/>
                <w:color w:val="auto"/>
                <w:szCs w:val="21"/>
                <w:highlight w:val="none"/>
              </w:rPr>
            </w:pPr>
            <w:r>
              <w:rPr>
                <w:rFonts w:hint="eastAsia" w:ascii="Times New Roman" w:hAnsi="Times New Roman" w:eastAsia="宋体" w:cs="Times New Roman"/>
                <w:color w:val="auto"/>
                <w:szCs w:val="21"/>
                <w:highlight w:val="none"/>
              </w:rPr>
              <w:t>会议出勤（20分）</w:t>
            </w:r>
          </w:p>
        </w:tc>
        <w:tc>
          <w:tcPr>
            <w:tcW w:w="998" w:type="pct"/>
            <w:vAlign w:val="center"/>
          </w:tcPr>
          <w:p>
            <w:pPr>
              <w:jc w:val="center"/>
              <w:rPr>
                <w:rFonts w:cs="Times New Roman" w:asciiTheme="majorEastAsia" w:hAnsiTheme="majorEastAsia" w:eastAsiaTheme="majorEastAsia"/>
                <w:color w:val="auto"/>
                <w:szCs w:val="21"/>
                <w:highlight w:val="none"/>
              </w:rPr>
            </w:pPr>
          </w:p>
        </w:tc>
        <w:tc>
          <w:tcPr>
            <w:tcW w:w="1099" w:type="pct"/>
            <w:vAlign w:val="center"/>
          </w:tcPr>
          <w:p>
            <w:pPr>
              <w:jc w:val="center"/>
              <w:rPr>
                <w:rFonts w:cs="Times New Roman" w:asciiTheme="majorEastAsia" w:hAnsiTheme="majorEastAsia" w:eastAsiaTheme="majorEastAsia"/>
                <w:color w:val="auto"/>
                <w:szCs w:val="21"/>
                <w:highlight w:val="none"/>
              </w:rPr>
            </w:pPr>
          </w:p>
        </w:tc>
        <w:tc>
          <w:tcPr>
            <w:tcW w:w="904" w:type="pct"/>
            <w:vAlign w:val="center"/>
          </w:tcPr>
          <w:p>
            <w:pPr>
              <w:jc w:val="center"/>
              <w:rPr>
                <w:rFonts w:cs="Times New Roman"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1998" w:type="pct"/>
            <w:gridSpan w:val="2"/>
            <w:vAlign w:val="center"/>
          </w:tcPr>
          <w:p>
            <w:pPr>
              <w:jc w:val="left"/>
              <w:rPr>
                <w:rFonts w:cs="Times New Roman" w:asciiTheme="majorEastAsia" w:hAnsiTheme="majorEastAsia" w:eastAsiaTheme="majorEastAsia"/>
                <w:color w:val="auto"/>
                <w:szCs w:val="21"/>
                <w:highlight w:val="none"/>
              </w:rPr>
            </w:pPr>
            <w:r>
              <w:rPr>
                <w:rFonts w:hint="eastAsia" w:ascii="Times New Roman" w:hAnsi="Times New Roman" w:eastAsia="宋体" w:cs="Times New Roman"/>
                <w:color w:val="auto"/>
                <w:szCs w:val="21"/>
                <w:highlight w:val="none"/>
              </w:rPr>
              <w:t>值班情况（10分）</w:t>
            </w:r>
          </w:p>
        </w:tc>
        <w:tc>
          <w:tcPr>
            <w:tcW w:w="998" w:type="pct"/>
            <w:vAlign w:val="center"/>
          </w:tcPr>
          <w:p>
            <w:pPr>
              <w:jc w:val="center"/>
              <w:rPr>
                <w:rFonts w:cs="Times New Roman" w:asciiTheme="majorEastAsia" w:hAnsiTheme="majorEastAsia" w:eastAsiaTheme="majorEastAsia"/>
                <w:color w:val="auto"/>
                <w:szCs w:val="21"/>
                <w:highlight w:val="none"/>
              </w:rPr>
            </w:pPr>
          </w:p>
        </w:tc>
        <w:tc>
          <w:tcPr>
            <w:tcW w:w="1099" w:type="pct"/>
            <w:vAlign w:val="center"/>
          </w:tcPr>
          <w:p>
            <w:pPr>
              <w:jc w:val="center"/>
              <w:rPr>
                <w:rFonts w:cs="Times New Roman" w:asciiTheme="majorEastAsia" w:hAnsiTheme="majorEastAsia" w:eastAsiaTheme="majorEastAsia"/>
                <w:color w:val="auto"/>
                <w:szCs w:val="21"/>
                <w:highlight w:val="none"/>
              </w:rPr>
            </w:pPr>
          </w:p>
        </w:tc>
        <w:tc>
          <w:tcPr>
            <w:tcW w:w="904" w:type="pct"/>
            <w:vAlign w:val="center"/>
          </w:tcPr>
          <w:p>
            <w:pPr>
              <w:jc w:val="center"/>
              <w:rPr>
                <w:rFonts w:cs="Times New Roman"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1998" w:type="pct"/>
            <w:gridSpan w:val="2"/>
            <w:vAlign w:val="center"/>
          </w:tcPr>
          <w:p>
            <w:pPr>
              <w:jc w:val="left"/>
              <w:rPr>
                <w:rFonts w:cs="Times New Roman" w:asciiTheme="majorEastAsia" w:hAnsiTheme="majorEastAsia" w:eastAsiaTheme="majorEastAsia"/>
                <w:color w:val="auto"/>
                <w:szCs w:val="21"/>
                <w:highlight w:val="none"/>
              </w:rPr>
            </w:pPr>
            <w:r>
              <w:rPr>
                <w:rFonts w:hint="eastAsia" w:ascii="Times New Roman" w:hAnsi="Times New Roman" w:eastAsia="宋体" w:cs="Times New Roman"/>
                <w:color w:val="auto"/>
                <w:szCs w:val="21"/>
                <w:highlight w:val="none"/>
              </w:rPr>
              <w:t>工作积极性和工作态度（20分）</w:t>
            </w:r>
          </w:p>
        </w:tc>
        <w:tc>
          <w:tcPr>
            <w:tcW w:w="998" w:type="pct"/>
            <w:vAlign w:val="center"/>
          </w:tcPr>
          <w:p>
            <w:pPr>
              <w:jc w:val="center"/>
              <w:rPr>
                <w:rFonts w:cs="Times New Roman" w:asciiTheme="majorEastAsia" w:hAnsiTheme="majorEastAsia" w:eastAsiaTheme="majorEastAsia"/>
                <w:color w:val="auto"/>
                <w:szCs w:val="21"/>
                <w:highlight w:val="none"/>
              </w:rPr>
            </w:pPr>
          </w:p>
        </w:tc>
        <w:tc>
          <w:tcPr>
            <w:tcW w:w="1099" w:type="pct"/>
            <w:vAlign w:val="center"/>
          </w:tcPr>
          <w:p>
            <w:pPr>
              <w:jc w:val="center"/>
              <w:rPr>
                <w:rFonts w:cs="Times New Roman" w:asciiTheme="majorEastAsia" w:hAnsiTheme="majorEastAsia" w:eastAsiaTheme="majorEastAsia"/>
                <w:color w:val="auto"/>
                <w:szCs w:val="21"/>
                <w:highlight w:val="none"/>
              </w:rPr>
            </w:pPr>
          </w:p>
        </w:tc>
        <w:tc>
          <w:tcPr>
            <w:tcW w:w="904" w:type="pct"/>
            <w:vAlign w:val="center"/>
          </w:tcPr>
          <w:p>
            <w:pPr>
              <w:jc w:val="center"/>
              <w:rPr>
                <w:rFonts w:cs="Times New Roman"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1998" w:type="pct"/>
            <w:gridSpan w:val="2"/>
            <w:vAlign w:val="center"/>
          </w:tcPr>
          <w:p>
            <w:pPr>
              <w:jc w:val="left"/>
              <w:rPr>
                <w:rFonts w:cs="Times New Roman" w:asciiTheme="majorEastAsia" w:hAnsiTheme="majorEastAsia" w:eastAsiaTheme="majorEastAsia"/>
                <w:color w:val="auto"/>
                <w:szCs w:val="21"/>
                <w:highlight w:val="none"/>
              </w:rPr>
            </w:pPr>
            <w:r>
              <w:rPr>
                <w:rFonts w:hint="eastAsia" w:ascii="Times New Roman" w:hAnsi="Times New Roman" w:eastAsia="宋体" w:cs="Times New Roman"/>
                <w:color w:val="auto"/>
                <w:szCs w:val="21"/>
                <w:highlight w:val="none"/>
              </w:rPr>
              <w:t>制度遵守情况（20分）</w:t>
            </w:r>
          </w:p>
        </w:tc>
        <w:tc>
          <w:tcPr>
            <w:tcW w:w="998" w:type="pct"/>
            <w:tcBorders>
              <w:bottom w:val="single" w:color="auto" w:sz="4" w:space="0"/>
            </w:tcBorders>
            <w:vAlign w:val="center"/>
          </w:tcPr>
          <w:p>
            <w:pPr>
              <w:jc w:val="center"/>
              <w:rPr>
                <w:rFonts w:cs="Times New Roman" w:asciiTheme="majorEastAsia" w:hAnsiTheme="majorEastAsia" w:eastAsiaTheme="majorEastAsia"/>
                <w:color w:val="auto"/>
                <w:szCs w:val="21"/>
                <w:highlight w:val="none"/>
              </w:rPr>
            </w:pPr>
          </w:p>
        </w:tc>
        <w:tc>
          <w:tcPr>
            <w:tcW w:w="1099" w:type="pct"/>
            <w:tcBorders>
              <w:bottom w:val="single" w:color="auto" w:sz="4" w:space="0"/>
            </w:tcBorders>
            <w:vAlign w:val="center"/>
          </w:tcPr>
          <w:p>
            <w:pPr>
              <w:jc w:val="center"/>
              <w:rPr>
                <w:rFonts w:cs="Times New Roman" w:asciiTheme="majorEastAsia" w:hAnsiTheme="majorEastAsia" w:eastAsiaTheme="majorEastAsia"/>
                <w:color w:val="auto"/>
                <w:szCs w:val="21"/>
                <w:highlight w:val="none"/>
              </w:rPr>
            </w:pPr>
          </w:p>
        </w:tc>
        <w:tc>
          <w:tcPr>
            <w:tcW w:w="904" w:type="pct"/>
            <w:vAlign w:val="center"/>
          </w:tcPr>
          <w:p>
            <w:pPr>
              <w:jc w:val="center"/>
              <w:rPr>
                <w:rFonts w:cs="Times New Roman"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rPr>
        <w:tc>
          <w:tcPr>
            <w:tcW w:w="643" w:type="pct"/>
            <w:vAlign w:val="center"/>
          </w:tcPr>
          <w:p>
            <w:pPr>
              <w:jc w:val="center"/>
              <w:rPr>
                <w:rFonts w:cs="Times New Roman" w:asciiTheme="majorEastAsia" w:hAnsiTheme="majorEastAsia" w:eastAsiaTheme="majorEastAsia"/>
                <w:color w:val="auto"/>
                <w:szCs w:val="21"/>
                <w:highlight w:val="none"/>
              </w:rPr>
            </w:pPr>
            <w:r>
              <w:rPr>
                <w:rFonts w:hint="eastAsia" w:cs="Times New Roman" w:asciiTheme="majorEastAsia" w:hAnsiTheme="majorEastAsia" w:eastAsiaTheme="majorEastAsia"/>
                <w:color w:val="auto"/>
                <w:szCs w:val="21"/>
                <w:highlight w:val="none"/>
              </w:rPr>
              <w:t>总    计</w:t>
            </w:r>
          </w:p>
          <w:p>
            <w:pPr>
              <w:jc w:val="center"/>
              <w:rPr>
                <w:rFonts w:cs="Times New Roman" w:asciiTheme="majorEastAsia" w:hAnsiTheme="majorEastAsia" w:eastAsiaTheme="majorEastAsia"/>
                <w:color w:val="auto"/>
                <w:szCs w:val="21"/>
                <w:highlight w:val="none"/>
              </w:rPr>
            </w:pPr>
            <w:r>
              <w:rPr>
                <w:rFonts w:hint="eastAsia" w:cs="Times New Roman" w:asciiTheme="majorEastAsia" w:hAnsiTheme="majorEastAsia" w:eastAsiaTheme="majorEastAsia"/>
                <w:color w:val="auto"/>
                <w:szCs w:val="21"/>
                <w:highlight w:val="none"/>
              </w:rPr>
              <w:t>（100分）</w:t>
            </w:r>
          </w:p>
        </w:tc>
        <w:tc>
          <w:tcPr>
            <w:tcW w:w="1355" w:type="pct"/>
            <w:tcBorders>
              <w:right w:val="single" w:color="auto" w:sz="4" w:space="0"/>
              <w:tr2bl w:val="single" w:color="auto" w:sz="4" w:space="0"/>
            </w:tcBorders>
            <w:vAlign w:val="center"/>
          </w:tcPr>
          <w:p>
            <w:pPr>
              <w:jc w:val="center"/>
              <w:rPr>
                <w:rFonts w:cs="Times New Roman" w:asciiTheme="majorEastAsia" w:hAnsiTheme="majorEastAsia" w:eastAsiaTheme="majorEastAsia"/>
                <w:color w:val="auto"/>
                <w:szCs w:val="21"/>
                <w:highlight w:val="none"/>
              </w:rPr>
            </w:pPr>
          </w:p>
        </w:tc>
        <w:tc>
          <w:tcPr>
            <w:tcW w:w="998" w:type="pct"/>
            <w:tcBorders>
              <w:top w:val="single" w:color="auto" w:sz="4" w:space="0"/>
              <w:left w:val="single" w:color="auto" w:sz="4" w:space="0"/>
              <w:bottom w:val="single" w:color="auto" w:sz="4" w:space="0"/>
              <w:right w:val="single" w:color="auto" w:sz="4" w:space="0"/>
            </w:tcBorders>
            <w:vAlign w:val="center"/>
          </w:tcPr>
          <w:p>
            <w:pPr>
              <w:jc w:val="center"/>
              <w:rPr>
                <w:rFonts w:cs="Times New Roman" w:asciiTheme="majorEastAsia" w:hAnsiTheme="majorEastAsia" w:eastAsiaTheme="majorEastAsia"/>
                <w:color w:val="auto"/>
                <w:szCs w:val="21"/>
                <w:highlight w:val="none"/>
              </w:rPr>
            </w:pPr>
          </w:p>
        </w:tc>
        <w:tc>
          <w:tcPr>
            <w:tcW w:w="1099" w:type="pct"/>
            <w:tcBorders>
              <w:top w:val="single" w:color="auto" w:sz="4" w:space="0"/>
              <w:left w:val="single" w:color="auto" w:sz="4" w:space="0"/>
              <w:bottom w:val="single" w:color="auto" w:sz="4" w:space="0"/>
              <w:right w:val="single" w:color="auto" w:sz="4" w:space="0"/>
            </w:tcBorders>
            <w:vAlign w:val="center"/>
          </w:tcPr>
          <w:p>
            <w:pPr>
              <w:jc w:val="center"/>
              <w:rPr>
                <w:rFonts w:cs="Times New Roman" w:asciiTheme="majorEastAsia" w:hAnsiTheme="majorEastAsia" w:eastAsiaTheme="majorEastAsia"/>
                <w:color w:val="auto"/>
                <w:szCs w:val="21"/>
                <w:highlight w:val="none"/>
              </w:rPr>
            </w:pPr>
          </w:p>
        </w:tc>
        <w:tc>
          <w:tcPr>
            <w:tcW w:w="904" w:type="pct"/>
            <w:tcBorders>
              <w:left w:val="single" w:color="auto" w:sz="4" w:space="0"/>
            </w:tcBorders>
            <w:vAlign w:val="center"/>
          </w:tcPr>
          <w:p>
            <w:pPr>
              <w:jc w:val="center"/>
              <w:rPr>
                <w:rFonts w:cs="Times New Roman"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trPr>
        <w:tc>
          <w:tcPr>
            <w:tcW w:w="643" w:type="pct"/>
            <w:vAlign w:val="center"/>
          </w:tcPr>
          <w:p>
            <w:pPr>
              <w:jc w:val="center"/>
              <w:rPr>
                <w:rFonts w:cs="Times New Roman" w:asciiTheme="majorEastAsia" w:hAnsiTheme="majorEastAsia" w:eastAsiaTheme="majorEastAsia"/>
                <w:color w:val="auto"/>
                <w:szCs w:val="21"/>
                <w:highlight w:val="none"/>
              </w:rPr>
            </w:pPr>
            <w:r>
              <w:rPr>
                <w:rFonts w:hint="eastAsia" w:cs="Times New Roman" w:asciiTheme="majorEastAsia" w:hAnsiTheme="majorEastAsia" w:eastAsiaTheme="majorEastAsia"/>
                <w:color w:val="auto"/>
                <w:szCs w:val="21"/>
                <w:highlight w:val="none"/>
              </w:rPr>
              <w:t>奖惩记录</w:t>
            </w:r>
          </w:p>
        </w:tc>
        <w:tc>
          <w:tcPr>
            <w:tcW w:w="4356" w:type="pct"/>
            <w:gridSpan w:val="4"/>
            <w:vAlign w:val="center"/>
          </w:tcPr>
          <w:p>
            <w:pPr>
              <w:jc w:val="center"/>
              <w:rPr>
                <w:rFonts w:cs="Times New Roman"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trPr>
        <w:tc>
          <w:tcPr>
            <w:tcW w:w="5000" w:type="pct"/>
            <w:gridSpan w:val="5"/>
            <w:vAlign w:val="center"/>
          </w:tcPr>
          <w:p>
            <w:pPr>
              <w:rPr>
                <w:rFonts w:cs="Times New Roman" w:asciiTheme="majorEastAsia" w:hAnsiTheme="majorEastAsia" w:eastAsiaTheme="majorEastAsia"/>
                <w:color w:val="auto"/>
                <w:szCs w:val="21"/>
                <w:highlight w:val="none"/>
              </w:rPr>
            </w:pPr>
            <w:r>
              <w:rPr>
                <w:rFonts w:hint="eastAsia" w:cs="Times New Roman" w:asciiTheme="majorEastAsia" w:hAnsiTheme="majorEastAsia" w:eastAsiaTheme="majorEastAsia"/>
                <w:color w:val="auto"/>
                <w:szCs w:val="21"/>
                <w:highlight w:val="none"/>
              </w:rPr>
              <w:t xml:space="preserve">部长签字：                    主席团签字：            </w:t>
            </w:r>
          </w:p>
        </w:tc>
      </w:tr>
    </w:tbl>
    <w:p>
      <w:pPr>
        <w:rPr>
          <w:color w:val="auto"/>
          <w:sz w:val="28"/>
          <w:szCs w:val="28"/>
          <w:highlight w:val="none"/>
        </w:rPr>
      </w:pPr>
    </w:p>
    <w:p>
      <w:pPr>
        <w:pStyle w:val="17"/>
        <w:spacing w:line="500" w:lineRule="exact"/>
        <w:ind w:firstLine="0" w:firstLineChars="0"/>
        <w:jc w:val="center"/>
        <w:rPr>
          <w:rFonts w:ascii="新宋体" w:hAnsi="新宋体" w:eastAsia="新宋体"/>
          <w:b/>
          <w:color w:val="auto"/>
          <w:sz w:val="40"/>
          <w:szCs w:val="44"/>
          <w:highlight w:val="none"/>
        </w:rPr>
      </w:pPr>
      <w:r>
        <w:rPr>
          <w:rFonts w:hint="eastAsia" w:ascii="新宋体" w:hAnsi="新宋体" w:eastAsia="新宋体"/>
          <w:b/>
          <w:color w:val="auto"/>
          <w:sz w:val="40"/>
          <w:szCs w:val="44"/>
          <w:highlight w:val="none"/>
        </w:rPr>
        <w:t>合肥工业学校学生会例会制度</w:t>
      </w:r>
    </w:p>
    <w:p>
      <w:pPr>
        <w:pStyle w:val="17"/>
        <w:numPr>
          <w:ilvl w:val="0"/>
          <w:numId w:val="1"/>
        </w:numPr>
        <w:spacing w:line="500" w:lineRule="exact"/>
        <w:ind w:firstLineChars="0"/>
        <w:rPr>
          <w:rFonts w:ascii="新宋体" w:hAnsi="新宋体" w:eastAsia="新宋体"/>
          <w:b/>
          <w:color w:val="auto"/>
          <w:sz w:val="30"/>
          <w:szCs w:val="30"/>
          <w:highlight w:val="none"/>
        </w:rPr>
      </w:pPr>
      <w:r>
        <w:rPr>
          <w:rFonts w:hint="eastAsia" w:ascii="新宋体" w:hAnsi="新宋体" w:eastAsia="新宋体"/>
          <w:b/>
          <w:color w:val="auto"/>
          <w:sz w:val="30"/>
          <w:szCs w:val="30"/>
          <w:highlight w:val="none"/>
        </w:rPr>
        <w:t xml:space="preserve"> 会议制度</w:t>
      </w:r>
    </w:p>
    <w:p>
      <w:pPr>
        <w:pStyle w:val="14"/>
        <w:spacing w:line="360" w:lineRule="auto"/>
        <w:ind w:firstLine="0" w:firstLineChars="0"/>
        <w:rPr>
          <w:rFonts w:ascii="宋体"/>
          <w:b/>
          <w:color w:val="auto"/>
          <w:sz w:val="24"/>
          <w:szCs w:val="24"/>
          <w:highlight w:val="none"/>
        </w:rPr>
      </w:pPr>
      <w:r>
        <w:rPr>
          <w:rFonts w:hint="eastAsia" w:ascii="宋体" w:hAnsi="宋体"/>
          <w:b/>
          <w:color w:val="auto"/>
          <w:sz w:val="24"/>
          <w:szCs w:val="24"/>
          <w:highlight w:val="none"/>
        </w:rPr>
        <w:t xml:space="preserve"> 主席团会议</w:t>
      </w:r>
    </w:p>
    <w:p>
      <w:pPr>
        <w:pStyle w:val="14"/>
        <w:numPr>
          <w:ilvl w:val="0"/>
          <w:numId w:val="2"/>
        </w:numPr>
        <w:spacing w:line="360" w:lineRule="auto"/>
        <w:ind w:left="142" w:firstLine="567" w:firstLineChars="0"/>
        <w:rPr>
          <w:rFonts w:ascii="宋体"/>
          <w:color w:val="auto"/>
          <w:sz w:val="24"/>
          <w:szCs w:val="24"/>
          <w:highlight w:val="none"/>
        </w:rPr>
      </w:pPr>
      <w:r>
        <w:rPr>
          <w:rFonts w:hint="eastAsia" w:ascii="宋体" w:hAnsi="宋体"/>
          <w:color w:val="auto"/>
          <w:sz w:val="24"/>
          <w:szCs w:val="24"/>
          <w:highlight w:val="none"/>
        </w:rPr>
        <w:t>参加学生会主席团会议人员：学生会正副主席，所有主席团成员。</w:t>
      </w:r>
    </w:p>
    <w:p>
      <w:pPr>
        <w:pStyle w:val="14"/>
        <w:spacing w:line="360" w:lineRule="auto"/>
        <w:ind w:firstLine="660" w:firstLineChars="275"/>
        <w:rPr>
          <w:rFonts w:ascii="宋体"/>
          <w:color w:val="auto"/>
          <w:sz w:val="24"/>
          <w:szCs w:val="24"/>
          <w:highlight w:val="none"/>
        </w:rPr>
      </w:pPr>
      <w:r>
        <w:rPr>
          <w:rFonts w:hint="eastAsia" w:ascii="宋体" w:hAnsi="宋体"/>
          <w:color w:val="auto"/>
          <w:sz w:val="24"/>
          <w:szCs w:val="24"/>
          <w:highlight w:val="none"/>
        </w:rPr>
        <w:t>第二条  学生会主席团会议由学生会主席主持。</w:t>
      </w:r>
    </w:p>
    <w:p>
      <w:pPr>
        <w:pStyle w:val="14"/>
        <w:spacing w:line="360" w:lineRule="auto"/>
        <w:ind w:left="141" w:leftChars="67" w:firstLine="540" w:firstLineChars="225"/>
        <w:rPr>
          <w:rFonts w:ascii="宋体"/>
          <w:color w:val="auto"/>
          <w:sz w:val="24"/>
          <w:szCs w:val="24"/>
          <w:highlight w:val="none"/>
        </w:rPr>
      </w:pPr>
      <w:r>
        <w:rPr>
          <w:rFonts w:hint="eastAsia" w:ascii="宋体" w:hAnsi="宋体"/>
          <w:color w:val="auto"/>
          <w:sz w:val="24"/>
          <w:szCs w:val="24"/>
          <w:highlight w:val="none"/>
        </w:rPr>
        <w:t>第三条  学生会主席团会议每周召开一次，其召开时间、地点由主席团自行组织安排。</w:t>
      </w:r>
    </w:p>
    <w:p>
      <w:pPr>
        <w:pStyle w:val="14"/>
        <w:spacing w:line="360" w:lineRule="auto"/>
        <w:ind w:left="141" w:leftChars="67" w:firstLine="499" w:firstLineChars="208"/>
        <w:rPr>
          <w:rFonts w:ascii="宋体"/>
          <w:color w:val="auto"/>
          <w:sz w:val="24"/>
          <w:szCs w:val="24"/>
          <w:highlight w:val="none"/>
        </w:rPr>
      </w:pPr>
      <w:r>
        <w:rPr>
          <w:rFonts w:hint="eastAsia" w:ascii="宋体" w:hAnsi="宋体"/>
          <w:color w:val="auto"/>
          <w:sz w:val="24"/>
          <w:szCs w:val="24"/>
          <w:highlight w:val="none"/>
        </w:rPr>
        <w:t>第四条  学生会主席团会议由秘书处主任组织签到，并做好考勤、迟到和请假记录。</w:t>
      </w:r>
    </w:p>
    <w:p>
      <w:pPr>
        <w:pStyle w:val="14"/>
        <w:spacing w:line="360" w:lineRule="auto"/>
        <w:ind w:left="141" w:leftChars="67" w:firstLine="480"/>
        <w:rPr>
          <w:rFonts w:ascii="宋体"/>
          <w:color w:val="auto"/>
          <w:sz w:val="24"/>
          <w:szCs w:val="24"/>
          <w:highlight w:val="none"/>
        </w:rPr>
      </w:pPr>
      <w:r>
        <w:rPr>
          <w:rFonts w:hint="eastAsia" w:ascii="宋体" w:hAnsi="宋体"/>
          <w:color w:val="auto"/>
          <w:sz w:val="24"/>
          <w:szCs w:val="24"/>
          <w:highlight w:val="none"/>
        </w:rPr>
        <w:t>第五条 因故不能参加学生会主席团会议者，应提前按学生会请假制度</w:t>
      </w:r>
      <w:r>
        <w:rPr>
          <w:rFonts w:ascii="宋体" w:hAnsi="宋体"/>
          <w:color w:val="auto"/>
          <w:sz w:val="24"/>
          <w:szCs w:val="24"/>
          <w:highlight w:val="none"/>
        </w:rPr>
        <w:t xml:space="preserve">          </w:t>
      </w:r>
      <w:r>
        <w:rPr>
          <w:rFonts w:hint="eastAsia" w:ascii="宋体" w:hAnsi="宋体"/>
          <w:color w:val="auto"/>
          <w:sz w:val="24"/>
          <w:szCs w:val="24"/>
          <w:highlight w:val="none"/>
        </w:rPr>
        <w:t>向主席请假。</w:t>
      </w:r>
    </w:p>
    <w:p>
      <w:pPr>
        <w:pStyle w:val="14"/>
        <w:spacing w:line="360" w:lineRule="auto"/>
        <w:ind w:firstLine="660" w:firstLineChars="275"/>
        <w:rPr>
          <w:rFonts w:ascii="宋体"/>
          <w:color w:val="auto"/>
          <w:sz w:val="24"/>
          <w:szCs w:val="24"/>
          <w:highlight w:val="none"/>
        </w:rPr>
      </w:pPr>
      <w:r>
        <w:rPr>
          <w:rFonts w:hint="eastAsia" w:ascii="宋体" w:hAnsi="宋体"/>
          <w:color w:val="auto"/>
          <w:sz w:val="24"/>
          <w:szCs w:val="24"/>
          <w:highlight w:val="none"/>
        </w:rPr>
        <w:t>第六条  学生会主席团会议由学生会正、副主席进行监督。</w:t>
      </w:r>
    </w:p>
    <w:p>
      <w:pPr>
        <w:pStyle w:val="14"/>
        <w:spacing w:before="156" w:beforeLines="50" w:after="156" w:afterLines="50" w:line="360" w:lineRule="auto"/>
        <w:ind w:firstLine="0" w:firstLineChars="0"/>
        <w:rPr>
          <w:rFonts w:ascii="宋体"/>
          <w:b/>
          <w:color w:val="auto"/>
          <w:sz w:val="24"/>
          <w:szCs w:val="24"/>
          <w:highlight w:val="none"/>
        </w:rPr>
      </w:pPr>
      <w:r>
        <w:rPr>
          <w:rFonts w:ascii="宋体" w:hAnsi="宋体"/>
          <w:b/>
          <w:color w:val="auto"/>
          <w:sz w:val="24"/>
          <w:szCs w:val="24"/>
          <w:highlight w:val="none"/>
        </w:rPr>
        <w:t xml:space="preserve"> </w:t>
      </w:r>
      <w:r>
        <w:rPr>
          <w:rFonts w:hint="eastAsia" w:ascii="宋体" w:hAnsi="宋体"/>
          <w:b/>
          <w:color w:val="auto"/>
          <w:sz w:val="24"/>
          <w:szCs w:val="24"/>
          <w:highlight w:val="none"/>
        </w:rPr>
        <w:t>部长联席会议</w:t>
      </w:r>
    </w:p>
    <w:p>
      <w:pPr>
        <w:pStyle w:val="14"/>
        <w:spacing w:line="360" w:lineRule="auto"/>
        <w:ind w:firstLine="0" w:firstLineChars="0"/>
        <w:rPr>
          <w:rFonts w:ascii="宋体"/>
          <w:color w:val="auto"/>
          <w:sz w:val="24"/>
          <w:szCs w:val="24"/>
          <w:highlight w:val="none"/>
        </w:rPr>
      </w:pPr>
      <w:r>
        <w:rPr>
          <w:rFonts w:ascii="宋体" w:hAnsi="宋体"/>
          <w:color w:val="auto"/>
          <w:sz w:val="24"/>
          <w:szCs w:val="24"/>
          <w:highlight w:val="none"/>
        </w:rPr>
        <w:t xml:space="preserve">  </w:t>
      </w:r>
      <w:r>
        <w:rPr>
          <w:rFonts w:hint="eastAsia" w:ascii="宋体" w:hAnsi="宋体"/>
          <w:color w:val="auto"/>
          <w:sz w:val="24"/>
          <w:szCs w:val="24"/>
          <w:highlight w:val="none"/>
        </w:rPr>
        <w:t xml:space="preserve">   第一条</w:t>
      </w:r>
      <w:r>
        <w:rPr>
          <w:rFonts w:ascii="宋体" w:hAnsi="宋体"/>
          <w:color w:val="auto"/>
          <w:sz w:val="24"/>
          <w:szCs w:val="24"/>
          <w:highlight w:val="none"/>
        </w:rPr>
        <w:t xml:space="preserve">   </w:t>
      </w:r>
      <w:r>
        <w:rPr>
          <w:rFonts w:hint="eastAsia" w:ascii="宋体" w:hAnsi="宋体"/>
          <w:color w:val="auto"/>
          <w:sz w:val="24"/>
          <w:szCs w:val="24"/>
          <w:highlight w:val="none"/>
        </w:rPr>
        <w:t>参加学生会部长联席会议人员：学生会主席团、各部部长及副部长。</w:t>
      </w:r>
    </w:p>
    <w:p>
      <w:pPr>
        <w:pStyle w:val="14"/>
        <w:spacing w:line="360" w:lineRule="auto"/>
        <w:ind w:firstLine="0" w:firstLineChars="0"/>
        <w:rPr>
          <w:rFonts w:ascii="宋体"/>
          <w:color w:val="auto"/>
          <w:sz w:val="24"/>
          <w:szCs w:val="24"/>
          <w:highlight w:val="none"/>
        </w:rPr>
      </w:pPr>
      <w:r>
        <w:rPr>
          <w:rFonts w:ascii="宋体" w:hAnsi="宋体"/>
          <w:color w:val="auto"/>
          <w:sz w:val="24"/>
          <w:szCs w:val="24"/>
          <w:highlight w:val="none"/>
        </w:rPr>
        <w:t xml:space="preserve">  </w:t>
      </w:r>
      <w:r>
        <w:rPr>
          <w:rFonts w:hint="eastAsia" w:ascii="宋体" w:hAnsi="宋体"/>
          <w:color w:val="auto"/>
          <w:sz w:val="24"/>
          <w:szCs w:val="24"/>
          <w:highlight w:val="none"/>
        </w:rPr>
        <w:t xml:space="preserve">   第二条</w:t>
      </w:r>
      <w:r>
        <w:rPr>
          <w:rFonts w:ascii="宋体" w:hAnsi="宋体"/>
          <w:color w:val="auto"/>
          <w:sz w:val="24"/>
          <w:szCs w:val="24"/>
          <w:highlight w:val="none"/>
        </w:rPr>
        <w:t xml:space="preserve">   </w:t>
      </w:r>
      <w:r>
        <w:rPr>
          <w:rFonts w:hint="eastAsia" w:ascii="宋体" w:hAnsi="宋体"/>
          <w:color w:val="auto"/>
          <w:sz w:val="24"/>
          <w:szCs w:val="24"/>
          <w:highlight w:val="none"/>
        </w:rPr>
        <w:t>学生会部长联席会议由学生会主席主持。</w:t>
      </w:r>
    </w:p>
    <w:p>
      <w:pPr>
        <w:spacing w:line="360" w:lineRule="auto"/>
        <w:ind w:left="142" w:hanging="141" w:hangingChars="59"/>
        <w:rPr>
          <w:rFonts w:asci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第三条</w:t>
      </w:r>
      <w:r>
        <w:rPr>
          <w:rFonts w:ascii="宋体" w:hAnsi="宋体"/>
          <w:color w:val="auto"/>
          <w:sz w:val="24"/>
          <w:highlight w:val="none"/>
        </w:rPr>
        <w:t xml:space="preserve">   </w:t>
      </w:r>
      <w:r>
        <w:rPr>
          <w:rFonts w:hint="eastAsia" w:ascii="宋体" w:hAnsi="宋体"/>
          <w:color w:val="auto"/>
          <w:sz w:val="24"/>
          <w:highlight w:val="none"/>
        </w:rPr>
        <w:t>学生会部长联席会议记录由秘书处负责，由主席团审阅交与办公室存档。</w:t>
      </w:r>
    </w:p>
    <w:p>
      <w:pPr>
        <w:spacing w:line="360" w:lineRule="auto"/>
        <w:ind w:left="142" w:hanging="141" w:hangingChars="59"/>
        <w:rPr>
          <w:rFonts w:asci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第四条</w:t>
      </w:r>
      <w:r>
        <w:rPr>
          <w:rFonts w:ascii="宋体" w:hAnsi="宋体"/>
          <w:color w:val="auto"/>
          <w:sz w:val="24"/>
          <w:highlight w:val="none"/>
        </w:rPr>
        <w:t xml:space="preserve">   </w:t>
      </w:r>
      <w:r>
        <w:rPr>
          <w:rFonts w:hint="eastAsia" w:ascii="宋体" w:hAnsi="宋体"/>
          <w:color w:val="auto"/>
          <w:sz w:val="24"/>
          <w:highlight w:val="none"/>
        </w:rPr>
        <w:t>学生会部长联席与会人员须佩戴本人胸卡，进行工作笔记，秘书处组织签到，并做好考勤、迟到和请假记录。</w:t>
      </w:r>
    </w:p>
    <w:p>
      <w:pPr>
        <w:spacing w:line="360" w:lineRule="auto"/>
        <w:rPr>
          <w:rFonts w:asci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第五条</w:t>
      </w:r>
      <w:r>
        <w:rPr>
          <w:rFonts w:ascii="宋体" w:hAnsi="宋体"/>
          <w:color w:val="auto"/>
          <w:sz w:val="24"/>
          <w:highlight w:val="none"/>
        </w:rPr>
        <w:t xml:space="preserve">  </w:t>
      </w:r>
      <w:r>
        <w:rPr>
          <w:rFonts w:hint="eastAsia" w:ascii="宋体" w:hAnsi="宋体"/>
          <w:color w:val="auto"/>
          <w:sz w:val="24"/>
          <w:highlight w:val="none"/>
        </w:rPr>
        <w:t>因故不能参加学生会部长联席会议者，应提前进行请假。</w:t>
      </w:r>
    </w:p>
    <w:p>
      <w:pPr>
        <w:spacing w:line="360" w:lineRule="auto"/>
        <w:ind w:firstLine="120" w:firstLineChars="50"/>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第六条</w:t>
      </w:r>
      <w:r>
        <w:rPr>
          <w:rFonts w:ascii="宋体" w:hAnsi="宋体"/>
          <w:color w:val="auto"/>
          <w:sz w:val="24"/>
          <w:highlight w:val="none"/>
        </w:rPr>
        <w:t xml:space="preserve">  </w:t>
      </w:r>
      <w:r>
        <w:rPr>
          <w:rFonts w:hint="eastAsia" w:ascii="宋体" w:hAnsi="宋体"/>
          <w:color w:val="auto"/>
          <w:sz w:val="24"/>
          <w:highlight w:val="none"/>
        </w:rPr>
        <w:t>学生会部长联席会议由学生会正、副主席及秘书处进行监督。</w:t>
      </w:r>
    </w:p>
    <w:p>
      <w:pPr>
        <w:spacing w:line="360" w:lineRule="auto"/>
        <w:ind w:left="142" w:firstLine="480" w:firstLineChars="200"/>
        <w:rPr>
          <w:rFonts w:ascii="宋体"/>
          <w:color w:val="auto"/>
          <w:sz w:val="24"/>
          <w:highlight w:val="none"/>
        </w:rPr>
      </w:pPr>
      <w:r>
        <w:rPr>
          <w:rFonts w:hint="eastAsia" w:ascii="宋体" w:hAnsi="宋体"/>
          <w:color w:val="auto"/>
          <w:sz w:val="24"/>
          <w:highlight w:val="none"/>
        </w:rPr>
        <w:t>第七条</w:t>
      </w:r>
      <w:r>
        <w:rPr>
          <w:rFonts w:ascii="宋体" w:hAnsi="宋体"/>
          <w:color w:val="auto"/>
          <w:sz w:val="24"/>
          <w:highlight w:val="none"/>
        </w:rPr>
        <w:t xml:space="preserve">  </w:t>
      </w:r>
      <w:r>
        <w:rPr>
          <w:rFonts w:hint="eastAsia" w:ascii="宋体" w:hAnsi="宋体"/>
          <w:color w:val="auto"/>
          <w:sz w:val="24"/>
          <w:highlight w:val="none"/>
        </w:rPr>
        <w:t>学生会部长联席会议召开时间结合部门实际，每两周至少召开一次，时间、地点自行组织安排。</w:t>
      </w:r>
    </w:p>
    <w:p>
      <w:pPr>
        <w:spacing w:line="360" w:lineRule="auto"/>
        <w:ind w:firstLine="120" w:firstLineChars="50"/>
        <w:rPr>
          <w:rFonts w:ascii="宋体"/>
          <w:color w:val="auto"/>
          <w:sz w:val="24"/>
          <w:highlight w:val="none"/>
        </w:rPr>
      </w:pPr>
    </w:p>
    <w:p>
      <w:pPr>
        <w:pStyle w:val="14"/>
        <w:spacing w:line="360" w:lineRule="auto"/>
        <w:ind w:firstLine="0" w:firstLineChars="0"/>
        <w:rPr>
          <w:rFonts w:ascii="宋体" w:hAnsi="宋体"/>
          <w:b/>
          <w:color w:val="auto"/>
          <w:sz w:val="24"/>
          <w:szCs w:val="24"/>
          <w:highlight w:val="none"/>
        </w:rPr>
      </w:pPr>
    </w:p>
    <w:p>
      <w:pPr>
        <w:pStyle w:val="14"/>
        <w:spacing w:line="360" w:lineRule="auto"/>
        <w:ind w:firstLine="0" w:firstLineChars="0"/>
        <w:rPr>
          <w:rFonts w:ascii="宋体"/>
          <w:b/>
          <w:color w:val="auto"/>
          <w:sz w:val="24"/>
          <w:szCs w:val="24"/>
          <w:highlight w:val="none"/>
        </w:rPr>
      </w:pPr>
      <w:r>
        <w:rPr>
          <w:rFonts w:hint="eastAsia" w:ascii="宋体" w:hAnsi="宋体"/>
          <w:b/>
          <w:color w:val="auto"/>
          <w:sz w:val="24"/>
          <w:szCs w:val="24"/>
          <w:highlight w:val="none"/>
        </w:rPr>
        <w:t>部门会议</w:t>
      </w:r>
    </w:p>
    <w:p>
      <w:pPr>
        <w:spacing w:line="360" w:lineRule="auto"/>
        <w:rPr>
          <w:rFonts w:asci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第一条</w:t>
      </w:r>
      <w:r>
        <w:rPr>
          <w:rFonts w:ascii="宋体" w:hAnsi="宋体"/>
          <w:b/>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参加学生会部门会议人员：学生会部门全体成员。</w:t>
      </w:r>
    </w:p>
    <w:p>
      <w:pPr>
        <w:spacing w:line="360" w:lineRule="auto"/>
        <w:rPr>
          <w:rFonts w:asci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第二条</w:t>
      </w:r>
      <w:r>
        <w:rPr>
          <w:rFonts w:ascii="宋体" w:hAnsi="宋体"/>
          <w:color w:val="auto"/>
          <w:sz w:val="24"/>
          <w:highlight w:val="none"/>
        </w:rPr>
        <w:t xml:space="preserve">    </w:t>
      </w:r>
      <w:r>
        <w:rPr>
          <w:rFonts w:hint="eastAsia" w:ascii="宋体" w:hAnsi="宋体"/>
          <w:color w:val="auto"/>
          <w:sz w:val="24"/>
          <w:highlight w:val="none"/>
        </w:rPr>
        <w:t>学生会部门会议由该部门部长主持。</w:t>
      </w:r>
    </w:p>
    <w:p>
      <w:pPr>
        <w:spacing w:line="360" w:lineRule="auto"/>
        <w:ind w:left="142" w:hanging="141" w:hangingChars="59"/>
        <w:rPr>
          <w:rFonts w:asci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第三条</w:t>
      </w:r>
      <w:r>
        <w:rPr>
          <w:rFonts w:ascii="宋体" w:hAnsi="宋体"/>
          <w:color w:val="auto"/>
          <w:sz w:val="24"/>
          <w:highlight w:val="none"/>
        </w:rPr>
        <w:t xml:space="preserve">    部门会议</w:t>
      </w:r>
      <w:r>
        <w:rPr>
          <w:rFonts w:hint="eastAsia" w:ascii="宋体" w:hAnsi="宋体"/>
          <w:color w:val="auto"/>
          <w:sz w:val="24"/>
          <w:highlight w:val="none"/>
        </w:rPr>
        <w:t>召开时间结合部门实际，每两周至少召开一次，时间、地点由各部自行组织安排。</w:t>
      </w:r>
    </w:p>
    <w:p>
      <w:pPr>
        <w:spacing w:line="360" w:lineRule="auto"/>
        <w:ind w:left="142" w:hanging="141" w:hangingChars="59"/>
        <w:rPr>
          <w:rFonts w:asci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第四条</w:t>
      </w:r>
      <w:r>
        <w:rPr>
          <w:rFonts w:ascii="宋体" w:hAnsi="宋体"/>
          <w:color w:val="auto"/>
          <w:sz w:val="24"/>
          <w:highlight w:val="none"/>
        </w:rPr>
        <w:t xml:space="preserve">    </w:t>
      </w:r>
      <w:r>
        <w:rPr>
          <w:rFonts w:hint="eastAsia" w:ascii="宋体" w:hAnsi="宋体"/>
          <w:color w:val="auto"/>
          <w:sz w:val="24"/>
          <w:highlight w:val="none"/>
        </w:rPr>
        <w:t>学生会部门会议人员须佩戴本人胸卡，相关人员负责会议记录，部长负责人员出勤、迟到和请假工作。</w:t>
      </w:r>
    </w:p>
    <w:p>
      <w:pPr>
        <w:spacing w:line="360" w:lineRule="auto"/>
        <w:ind w:left="185" w:leftChars="88" w:firstLine="379" w:firstLineChars="158"/>
        <w:rPr>
          <w:rFonts w:asci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第五条</w:t>
      </w:r>
      <w:r>
        <w:rPr>
          <w:rFonts w:ascii="宋体" w:hAnsi="宋体"/>
          <w:color w:val="auto"/>
          <w:sz w:val="24"/>
          <w:highlight w:val="none"/>
        </w:rPr>
        <w:t xml:space="preserve">  </w:t>
      </w:r>
      <w:r>
        <w:rPr>
          <w:rFonts w:hint="eastAsia" w:ascii="宋体" w:hAnsi="宋体"/>
          <w:color w:val="auto"/>
          <w:sz w:val="24"/>
          <w:highlight w:val="none"/>
        </w:rPr>
        <w:t>因故不能参加学生会部门会议者，应提前按学生会请假制度向该部门部长请假。</w:t>
      </w:r>
    </w:p>
    <w:p>
      <w:pPr>
        <w:spacing w:line="420" w:lineRule="exact"/>
        <w:ind w:firstLine="3301" w:firstLineChars="1096"/>
        <w:rPr>
          <w:rFonts w:ascii="新宋体" w:hAnsi="新宋体" w:eastAsia="新宋体"/>
          <w:b/>
          <w:color w:val="auto"/>
          <w:sz w:val="30"/>
          <w:szCs w:val="30"/>
          <w:highlight w:val="none"/>
        </w:rPr>
      </w:pPr>
      <w:r>
        <w:rPr>
          <w:rFonts w:hint="eastAsia" w:ascii="新宋体" w:hAnsi="新宋体" w:eastAsia="新宋体"/>
          <w:b/>
          <w:color w:val="auto"/>
          <w:sz w:val="30"/>
          <w:szCs w:val="30"/>
          <w:highlight w:val="none"/>
        </w:rPr>
        <w:t>第二章</w:t>
      </w:r>
      <w:r>
        <w:rPr>
          <w:rFonts w:ascii="新宋体" w:hAnsi="新宋体" w:eastAsia="新宋体"/>
          <w:b/>
          <w:color w:val="auto"/>
          <w:sz w:val="30"/>
          <w:szCs w:val="30"/>
          <w:highlight w:val="none"/>
        </w:rPr>
        <w:t xml:space="preserve">   </w:t>
      </w:r>
      <w:r>
        <w:rPr>
          <w:rFonts w:hint="eastAsia" w:ascii="新宋体" w:hAnsi="新宋体" w:eastAsia="新宋体"/>
          <w:b/>
          <w:color w:val="auto"/>
          <w:sz w:val="30"/>
          <w:szCs w:val="30"/>
          <w:highlight w:val="none"/>
        </w:rPr>
        <w:t>会议纪律</w:t>
      </w:r>
    </w:p>
    <w:p>
      <w:pPr>
        <w:spacing w:line="420" w:lineRule="exact"/>
        <w:ind w:firstLine="600" w:firstLineChars="250"/>
        <w:rPr>
          <w:rFonts w:ascii="宋体"/>
          <w:color w:val="auto"/>
          <w:sz w:val="24"/>
          <w:highlight w:val="none"/>
        </w:rPr>
      </w:pPr>
      <w:r>
        <w:rPr>
          <w:rFonts w:hint="eastAsia" w:ascii="宋体" w:hAnsi="宋体"/>
          <w:color w:val="auto"/>
          <w:sz w:val="24"/>
          <w:highlight w:val="none"/>
        </w:rPr>
        <w:t>第一条  凡一学期累计请假三次（含三次）者，取消本学期学生会评优资格；</w:t>
      </w:r>
    </w:p>
    <w:p>
      <w:pPr>
        <w:spacing w:line="420" w:lineRule="exact"/>
        <w:ind w:left="141" w:leftChars="67" w:firstLine="456" w:firstLineChars="190"/>
        <w:rPr>
          <w:rFonts w:ascii="宋体"/>
          <w:color w:val="auto"/>
          <w:sz w:val="24"/>
          <w:highlight w:val="none"/>
        </w:rPr>
      </w:pPr>
      <w:r>
        <w:rPr>
          <w:rFonts w:hint="eastAsia" w:ascii="宋体" w:hAnsi="宋体"/>
          <w:color w:val="auto"/>
          <w:sz w:val="24"/>
          <w:highlight w:val="none"/>
        </w:rPr>
        <w:t>第二条  凡一学期累计无故旷会三次以上（含三次）者，学生会将予以除名处分，取消当学年所有方面的评奖评优以及推优资格，并进行校内及学生会内部通报批评；</w:t>
      </w:r>
    </w:p>
    <w:p>
      <w:pPr>
        <w:spacing w:line="420" w:lineRule="exact"/>
        <w:ind w:left="141" w:leftChars="67" w:firstLine="456" w:firstLineChars="190"/>
        <w:rPr>
          <w:rFonts w:ascii="宋体"/>
          <w:color w:val="auto"/>
          <w:sz w:val="24"/>
          <w:highlight w:val="none"/>
        </w:rPr>
      </w:pPr>
      <w:r>
        <w:rPr>
          <w:rFonts w:hint="eastAsia" w:ascii="宋体" w:hAnsi="宋体"/>
          <w:color w:val="auto"/>
          <w:sz w:val="24"/>
          <w:highlight w:val="none"/>
        </w:rPr>
        <w:t>第三条  旷会次数不足以除名者，考察日常工作情况，结合主席团及部门负责人意见，予以警告、严重警告或记过处分。</w:t>
      </w:r>
    </w:p>
    <w:p>
      <w:pPr>
        <w:spacing w:line="420" w:lineRule="exact"/>
        <w:ind w:firstLine="3159" w:firstLineChars="1049"/>
        <w:rPr>
          <w:rFonts w:ascii="新宋体" w:hAnsi="新宋体" w:eastAsia="新宋体"/>
          <w:b/>
          <w:color w:val="auto"/>
          <w:sz w:val="30"/>
          <w:szCs w:val="30"/>
          <w:highlight w:val="none"/>
        </w:rPr>
      </w:pPr>
      <w:r>
        <w:rPr>
          <w:rFonts w:hint="eastAsia" w:ascii="新宋体" w:hAnsi="新宋体" w:eastAsia="新宋体"/>
          <w:b/>
          <w:color w:val="auto"/>
          <w:sz w:val="30"/>
          <w:szCs w:val="30"/>
          <w:highlight w:val="none"/>
        </w:rPr>
        <w:t>第三章</w:t>
      </w:r>
      <w:r>
        <w:rPr>
          <w:rFonts w:ascii="新宋体" w:hAnsi="新宋体" w:eastAsia="新宋体"/>
          <w:b/>
          <w:color w:val="auto"/>
          <w:sz w:val="30"/>
          <w:szCs w:val="30"/>
          <w:highlight w:val="none"/>
        </w:rPr>
        <w:t xml:space="preserve">    </w:t>
      </w:r>
      <w:r>
        <w:rPr>
          <w:rFonts w:hint="eastAsia" w:ascii="新宋体" w:hAnsi="新宋体" w:eastAsia="新宋体"/>
          <w:b/>
          <w:color w:val="auto"/>
          <w:sz w:val="30"/>
          <w:szCs w:val="30"/>
          <w:highlight w:val="none"/>
        </w:rPr>
        <w:t>附则</w:t>
      </w:r>
    </w:p>
    <w:p>
      <w:pPr>
        <w:spacing w:line="360" w:lineRule="auto"/>
        <w:ind w:left="1174" w:leftChars="285" w:hanging="576" w:hangingChars="240"/>
        <w:rPr>
          <w:rFonts w:ascii="宋体" w:cs="宋体"/>
          <w:color w:val="auto"/>
          <w:sz w:val="24"/>
          <w:highlight w:val="none"/>
        </w:rPr>
      </w:pPr>
      <w:r>
        <w:rPr>
          <w:rFonts w:hint="eastAsia" w:ascii="宋体" w:hAnsi="宋体" w:cs="宋体"/>
          <w:bCs/>
          <w:color w:val="auto"/>
          <w:sz w:val="24"/>
          <w:highlight w:val="none"/>
        </w:rPr>
        <w:t>第一条</w:t>
      </w:r>
      <w:r>
        <w:rPr>
          <w:rFonts w:ascii="宋体" w:hAnsi="宋体" w:cs="宋体"/>
          <w:b/>
          <w:bCs/>
          <w:color w:val="auto"/>
          <w:sz w:val="24"/>
          <w:highlight w:val="none"/>
        </w:rPr>
        <w:t xml:space="preserve">  </w:t>
      </w:r>
      <w:r>
        <w:rPr>
          <w:rFonts w:hint="eastAsia" w:ascii="宋体" w:hAnsi="宋体" w:cs="宋体"/>
          <w:color w:val="auto"/>
          <w:sz w:val="24"/>
          <w:highlight w:val="none"/>
        </w:rPr>
        <w:t>本条例自公布之日起开始实施。</w:t>
      </w:r>
    </w:p>
    <w:p>
      <w:pPr>
        <w:spacing w:line="360" w:lineRule="auto"/>
        <w:ind w:firstLine="600" w:firstLineChars="250"/>
        <w:rPr>
          <w:rFonts w:ascii="宋体" w:cs="宋体"/>
          <w:b/>
          <w:bCs/>
          <w:color w:val="auto"/>
          <w:sz w:val="24"/>
          <w:highlight w:val="none"/>
        </w:rPr>
      </w:pPr>
      <w:r>
        <w:rPr>
          <w:rFonts w:hint="eastAsia" w:ascii="宋体" w:hAnsi="宋体" w:cs="宋体"/>
          <w:bCs/>
          <w:color w:val="auto"/>
          <w:sz w:val="24"/>
          <w:highlight w:val="none"/>
        </w:rPr>
        <w:t>第二条</w:t>
      </w:r>
      <w:r>
        <w:rPr>
          <w:rFonts w:ascii="宋体" w:hAnsi="宋体" w:cs="宋体"/>
          <w:b/>
          <w:bCs/>
          <w:color w:val="auto"/>
          <w:sz w:val="24"/>
          <w:highlight w:val="none"/>
        </w:rPr>
        <w:t xml:space="preserve">  </w:t>
      </w:r>
      <w:r>
        <w:rPr>
          <w:rFonts w:hint="eastAsia" w:ascii="宋体" w:hAnsi="宋体" w:cs="宋体"/>
          <w:color w:val="auto"/>
          <w:sz w:val="24"/>
          <w:highlight w:val="none"/>
        </w:rPr>
        <w:t>本制度的最终解释权、修改权属于合肥工业学校学生处。</w:t>
      </w:r>
    </w:p>
    <w:p>
      <w:pPr>
        <w:spacing w:line="500" w:lineRule="exact"/>
        <w:rPr>
          <w:rFonts w:ascii="仿宋_GB2312" w:eastAsia="仿宋_GB2312"/>
          <w:color w:val="auto"/>
          <w:sz w:val="18"/>
          <w:szCs w:val="18"/>
          <w:highlight w:val="none"/>
        </w:rPr>
      </w:pPr>
      <w:r>
        <w:rPr>
          <w:rFonts w:ascii="仿宋_GB2312" w:eastAsia="仿宋_GB2312"/>
          <w:color w:val="auto"/>
          <w:sz w:val="18"/>
          <w:szCs w:val="18"/>
          <w:highlight w:val="none"/>
        </w:rPr>
        <w:t xml:space="preserve"> </w:t>
      </w:r>
    </w:p>
    <w:p>
      <w:pPr>
        <w:spacing w:line="360" w:lineRule="auto"/>
        <w:rPr>
          <w:rFonts w:ascii="宋体"/>
          <w:color w:val="auto"/>
          <w:sz w:val="24"/>
          <w:highlight w:val="none"/>
        </w:rPr>
      </w:pPr>
    </w:p>
    <w:p>
      <w:pPr>
        <w:rPr>
          <w:color w:val="auto"/>
          <w:sz w:val="28"/>
          <w:szCs w:val="28"/>
          <w:highlight w:val="none"/>
        </w:rPr>
      </w:pPr>
      <w:r>
        <w:rPr>
          <w:rFonts w:ascii="宋体" w:hAnsi="宋体"/>
          <w:color w:val="auto"/>
          <w:sz w:val="24"/>
          <w:highlight w:val="none"/>
        </w:rPr>
        <w:t xml:space="preserve">                                                </w:t>
      </w:r>
      <w:r>
        <w:rPr>
          <w:rFonts w:hint="eastAsia"/>
          <w:color w:val="auto"/>
          <w:sz w:val="28"/>
          <w:szCs w:val="28"/>
          <w:highlight w:val="none"/>
        </w:rPr>
        <w:t>合肥工业学校学生会</w:t>
      </w:r>
    </w:p>
    <w:p>
      <w:pPr>
        <w:ind w:left="5880" w:hanging="5880" w:hangingChars="2100"/>
        <w:rPr>
          <w:color w:val="auto"/>
          <w:sz w:val="28"/>
          <w:szCs w:val="28"/>
          <w:highlight w:val="none"/>
        </w:rPr>
      </w:pPr>
      <w:r>
        <w:rPr>
          <w:rFonts w:hint="eastAsia"/>
          <w:color w:val="auto"/>
          <w:sz w:val="28"/>
          <w:szCs w:val="28"/>
          <w:highlight w:val="none"/>
        </w:rPr>
        <w:t xml:space="preserve">                                           二〇二一年</w:t>
      </w:r>
      <w:r>
        <w:rPr>
          <w:rFonts w:hint="eastAsia"/>
          <w:color w:val="auto"/>
          <w:sz w:val="28"/>
          <w:szCs w:val="28"/>
          <w:highlight w:val="none"/>
          <w:lang w:val="en-US" w:eastAsia="zh-CN"/>
        </w:rPr>
        <w:t>八</w:t>
      </w:r>
      <w:r>
        <w:rPr>
          <w:rFonts w:hint="eastAsia"/>
          <w:color w:val="auto"/>
          <w:sz w:val="28"/>
          <w:szCs w:val="28"/>
          <w:highlight w:val="none"/>
        </w:rPr>
        <w:t>月</w:t>
      </w:r>
    </w:p>
    <w:p>
      <w:pPr>
        <w:ind w:left="6090" w:leftChars="2550" w:hanging="735" w:hangingChars="350"/>
        <w:rPr>
          <w:color w:val="auto"/>
          <w:highlight w:val="none"/>
        </w:rPr>
      </w:pPr>
    </w:p>
    <w:p>
      <w:pPr>
        <w:ind w:firstLine="6720" w:firstLineChars="3200"/>
        <w:rPr>
          <w:color w:val="auto"/>
          <w:highlight w:val="none"/>
        </w:rPr>
      </w:pPr>
    </w:p>
    <w:p>
      <w:pPr>
        <w:ind w:firstLine="6720" w:firstLineChars="3200"/>
        <w:rPr>
          <w:color w:val="auto"/>
          <w:highlight w:val="none"/>
        </w:rPr>
      </w:pPr>
    </w:p>
    <w:p>
      <w:pPr>
        <w:ind w:firstLine="6720" w:firstLineChars="3200"/>
        <w:rPr>
          <w:color w:val="auto"/>
          <w:highlight w:val="none"/>
        </w:rPr>
      </w:pPr>
    </w:p>
    <w:p>
      <w:pPr>
        <w:jc w:val="center"/>
        <w:rPr>
          <w:color w:val="auto"/>
          <w:sz w:val="28"/>
          <w:szCs w:val="28"/>
          <w:highlight w:val="none"/>
        </w:rPr>
      </w:pPr>
    </w:p>
    <w:p>
      <w:pPr>
        <w:jc w:val="center"/>
        <w:rPr>
          <w:color w:val="auto"/>
          <w:sz w:val="28"/>
          <w:szCs w:val="28"/>
          <w:highlight w:val="none"/>
        </w:rPr>
      </w:pPr>
    </w:p>
    <w:p>
      <w:pPr>
        <w:jc w:val="center"/>
        <w:rPr>
          <w:color w:val="auto"/>
          <w:sz w:val="28"/>
          <w:szCs w:val="28"/>
          <w:highlight w:val="none"/>
        </w:rPr>
      </w:pPr>
    </w:p>
    <w:p>
      <w:pPr>
        <w:jc w:val="center"/>
        <w:rPr>
          <w:color w:val="auto"/>
          <w:sz w:val="28"/>
          <w:szCs w:val="28"/>
          <w:highlight w:val="none"/>
        </w:rPr>
      </w:pPr>
    </w:p>
    <w:p>
      <w:pPr>
        <w:jc w:val="center"/>
        <w:rPr>
          <w:color w:val="auto"/>
          <w:sz w:val="28"/>
          <w:szCs w:val="28"/>
          <w:highlight w:val="none"/>
        </w:rPr>
      </w:pPr>
      <w:r>
        <w:rPr>
          <w:rFonts w:hint="eastAsia"/>
          <w:color w:val="auto"/>
          <w:sz w:val="28"/>
          <w:szCs w:val="28"/>
          <w:highlight w:val="none"/>
        </w:rPr>
        <w:t>合肥工业学校学生会值班制度</w:t>
      </w:r>
    </w:p>
    <w:p>
      <w:pPr>
        <w:jc w:val="center"/>
        <w:rPr>
          <w:color w:val="auto"/>
          <w:sz w:val="28"/>
          <w:szCs w:val="28"/>
          <w:highlight w:val="none"/>
        </w:rPr>
      </w:pPr>
      <w:r>
        <w:rPr>
          <w:rFonts w:hint="eastAsia"/>
          <w:color w:val="auto"/>
          <w:sz w:val="28"/>
          <w:szCs w:val="28"/>
          <w:highlight w:val="none"/>
        </w:rPr>
        <w:t>第一章  值班制度</w:t>
      </w:r>
    </w:p>
    <w:p>
      <w:pPr>
        <w:rPr>
          <w:color w:val="auto"/>
          <w:sz w:val="28"/>
          <w:szCs w:val="28"/>
          <w:highlight w:val="none"/>
        </w:rPr>
      </w:pPr>
      <w:r>
        <w:rPr>
          <w:rFonts w:hint="eastAsia"/>
          <w:color w:val="auto"/>
          <w:sz w:val="28"/>
          <w:szCs w:val="28"/>
          <w:highlight w:val="none"/>
        </w:rPr>
        <w:t>第一条  值班时间地点：</w:t>
      </w:r>
    </w:p>
    <w:p>
      <w:pPr>
        <w:rPr>
          <w:color w:val="auto"/>
          <w:sz w:val="28"/>
          <w:szCs w:val="28"/>
          <w:highlight w:val="none"/>
        </w:rPr>
      </w:pPr>
      <w:r>
        <w:rPr>
          <w:rFonts w:hint="eastAsia"/>
          <w:color w:val="auto"/>
          <w:sz w:val="28"/>
          <w:szCs w:val="28"/>
          <w:highlight w:val="none"/>
        </w:rPr>
        <w:t>时间：  周二-周四下午15：30-16：30。</w:t>
      </w:r>
    </w:p>
    <w:p>
      <w:pPr>
        <w:rPr>
          <w:color w:val="auto"/>
          <w:sz w:val="28"/>
          <w:szCs w:val="28"/>
          <w:highlight w:val="none"/>
        </w:rPr>
      </w:pPr>
      <w:r>
        <w:rPr>
          <w:rFonts w:hint="eastAsia"/>
          <w:color w:val="auto"/>
          <w:sz w:val="28"/>
          <w:szCs w:val="28"/>
          <w:highlight w:val="none"/>
        </w:rPr>
        <w:t>地点：  学生会办公室。</w:t>
      </w:r>
    </w:p>
    <w:p>
      <w:pPr>
        <w:rPr>
          <w:color w:val="auto"/>
          <w:sz w:val="28"/>
          <w:szCs w:val="28"/>
          <w:highlight w:val="none"/>
        </w:rPr>
      </w:pPr>
      <w:r>
        <w:rPr>
          <w:rFonts w:hint="eastAsia"/>
          <w:color w:val="auto"/>
          <w:sz w:val="28"/>
          <w:szCs w:val="28"/>
          <w:highlight w:val="none"/>
        </w:rPr>
        <w:t xml:space="preserve">第二条 值班调换：由秘书处统一安排，个别人员特殊原因须临时调换值班日期，需提前1-2天向分管老师请示，征得同意后方可调换，并在值班记录本上注明。  </w:t>
      </w:r>
    </w:p>
    <w:p>
      <w:pPr>
        <w:jc w:val="center"/>
        <w:rPr>
          <w:color w:val="auto"/>
          <w:sz w:val="28"/>
          <w:szCs w:val="28"/>
          <w:highlight w:val="none"/>
        </w:rPr>
      </w:pPr>
      <w:r>
        <w:rPr>
          <w:rFonts w:hint="eastAsia"/>
          <w:color w:val="auto"/>
          <w:sz w:val="28"/>
          <w:szCs w:val="28"/>
          <w:highlight w:val="none"/>
        </w:rPr>
        <w:t>第二章  值班要求</w:t>
      </w:r>
    </w:p>
    <w:p>
      <w:pPr>
        <w:rPr>
          <w:color w:val="auto"/>
          <w:sz w:val="28"/>
          <w:szCs w:val="28"/>
          <w:highlight w:val="none"/>
        </w:rPr>
      </w:pPr>
      <w:r>
        <w:rPr>
          <w:rFonts w:hint="eastAsia"/>
          <w:color w:val="auto"/>
          <w:sz w:val="28"/>
          <w:szCs w:val="28"/>
          <w:highlight w:val="none"/>
        </w:rPr>
        <w:t xml:space="preserve">第三条 值班的学生干部必须准时到岗，并做好个人值班登记；值班负责人不定时的到办公室对值班情况进行督促、检查。  </w:t>
      </w:r>
    </w:p>
    <w:p>
      <w:pPr>
        <w:rPr>
          <w:color w:val="auto"/>
          <w:sz w:val="28"/>
          <w:szCs w:val="28"/>
          <w:highlight w:val="none"/>
        </w:rPr>
      </w:pPr>
      <w:r>
        <w:rPr>
          <w:rFonts w:hint="eastAsia"/>
          <w:color w:val="auto"/>
          <w:sz w:val="28"/>
          <w:szCs w:val="28"/>
          <w:highlight w:val="none"/>
        </w:rPr>
        <w:t xml:space="preserve">第四条 值班人员应打扫房间卫生，勤倒垃圾，保持学生会办公室清洁；收发和整理报纸、文件及信件，负责接纳来访，并作好记录，传达上级指示，协助各部门当天工作；遇突发事件应及时处理并报告分管老师或学生会主要学生干部。在值班结束前，检查公物有无损坏或遗失，门窗是否关好，电源是否切断，最后由值班人员完成值班记录并签字。  </w:t>
      </w:r>
    </w:p>
    <w:p>
      <w:pPr>
        <w:rPr>
          <w:color w:val="auto"/>
          <w:sz w:val="28"/>
          <w:szCs w:val="28"/>
          <w:highlight w:val="none"/>
        </w:rPr>
      </w:pPr>
      <w:r>
        <w:rPr>
          <w:rFonts w:hint="eastAsia"/>
          <w:color w:val="auto"/>
          <w:sz w:val="28"/>
          <w:szCs w:val="28"/>
          <w:highlight w:val="none"/>
        </w:rPr>
        <w:t>第五条 值班有专门的《值班记录表》，值班人员应记明值班日期、星期、人员；值班内容应记明当日活动、重要信件，并写明活动部门、时间及大致内容；重要信件记明来电单位、大体事由及处理结果；其他重要事件由值班人员灵活处理，并予详细记录。如有记录不明造成的工作延误、失误，将追究值班人员的责任。</w:t>
      </w:r>
    </w:p>
    <w:p>
      <w:pPr>
        <w:rPr>
          <w:color w:val="auto"/>
          <w:sz w:val="28"/>
          <w:szCs w:val="28"/>
          <w:highlight w:val="none"/>
        </w:rPr>
      </w:pPr>
      <w:r>
        <w:rPr>
          <w:rFonts w:hint="eastAsia"/>
          <w:color w:val="auto"/>
          <w:sz w:val="28"/>
          <w:szCs w:val="28"/>
          <w:highlight w:val="none"/>
        </w:rPr>
        <w:t>第六条 每一名值班人员在值班前需主动联系上一名值班人员，取得办公室钥匙。办公室钥匙必需由值班的两名同学亲自交接，严禁代为转交。如有因交接不及、钥匙遗失等造成工作延误或财务损失，将直接追究两名值班人员的责任。</w:t>
      </w:r>
    </w:p>
    <w:p>
      <w:pPr>
        <w:rPr>
          <w:color w:val="auto"/>
          <w:sz w:val="28"/>
          <w:szCs w:val="28"/>
          <w:highlight w:val="none"/>
        </w:rPr>
      </w:pPr>
      <w:r>
        <w:rPr>
          <w:rFonts w:hint="eastAsia"/>
          <w:color w:val="auto"/>
          <w:sz w:val="28"/>
          <w:szCs w:val="28"/>
          <w:highlight w:val="none"/>
        </w:rPr>
        <w:t xml:space="preserve">第七条 值班人员应礼貌待人、文明工作，不得在办公室内大声喧哗及打闹，必须保持我校学生工作系统的良好形象。 </w:t>
      </w:r>
    </w:p>
    <w:p>
      <w:pPr>
        <w:rPr>
          <w:color w:val="auto"/>
          <w:sz w:val="28"/>
          <w:szCs w:val="28"/>
          <w:highlight w:val="none"/>
        </w:rPr>
      </w:pPr>
      <w:r>
        <w:rPr>
          <w:rFonts w:hint="eastAsia"/>
          <w:color w:val="auto"/>
          <w:sz w:val="28"/>
          <w:szCs w:val="28"/>
          <w:highlight w:val="none"/>
        </w:rPr>
        <w:t>第八条 值班人员不得随意翻看其它部门或人员的办公文件及材料，如果由于工作关系有此需要时，应先征得对方负责人同意方可翻阅。</w:t>
      </w:r>
    </w:p>
    <w:p>
      <w:pPr>
        <w:rPr>
          <w:color w:val="auto"/>
          <w:sz w:val="28"/>
          <w:szCs w:val="28"/>
          <w:highlight w:val="none"/>
        </w:rPr>
      </w:pPr>
      <w:r>
        <w:rPr>
          <w:rFonts w:hint="eastAsia"/>
          <w:color w:val="auto"/>
          <w:sz w:val="28"/>
          <w:szCs w:val="28"/>
          <w:highlight w:val="none"/>
        </w:rPr>
        <w:t>第九条 若有关人员到办公室借取物品，应通知办公室物品管理人员，让其填写《学生会物品借用登记表》的借用栏。</w:t>
      </w:r>
    </w:p>
    <w:p>
      <w:pPr>
        <w:rPr>
          <w:color w:val="auto"/>
          <w:sz w:val="28"/>
          <w:szCs w:val="28"/>
          <w:highlight w:val="none"/>
        </w:rPr>
      </w:pPr>
      <w:r>
        <w:rPr>
          <w:rFonts w:hint="eastAsia"/>
          <w:color w:val="auto"/>
          <w:sz w:val="28"/>
          <w:szCs w:val="28"/>
          <w:highlight w:val="none"/>
        </w:rPr>
        <w:t>第十条 如若有办公室物品归还时，应通知办公物品管理人员，让其填写《学生会物品借用登记表》中的归还栏。</w:t>
      </w:r>
    </w:p>
    <w:p>
      <w:pPr>
        <w:rPr>
          <w:color w:val="auto"/>
          <w:sz w:val="28"/>
          <w:szCs w:val="28"/>
          <w:highlight w:val="none"/>
        </w:rPr>
      </w:pPr>
      <w:r>
        <w:rPr>
          <w:rFonts w:hint="eastAsia"/>
          <w:color w:val="auto"/>
          <w:sz w:val="28"/>
          <w:szCs w:val="28"/>
          <w:highlight w:val="none"/>
        </w:rPr>
        <w:t>第十一条 值班人员可以利用办公室区域进行工作及其他信息的交流，以加强学生会干部间的沟通联系。</w:t>
      </w:r>
    </w:p>
    <w:p>
      <w:pPr>
        <w:rPr>
          <w:color w:val="auto"/>
          <w:sz w:val="28"/>
          <w:szCs w:val="28"/>
          <w:highlight w:val="none"/>
        </w:rPr>
      </w:pPr>
      <w:r>
        <w:rPr>
          <w:rFonts w:hint="eastAsia"/>
          <w:color w:val="auto"/>
          <w:sz w:val="28"/>
          <w:szCs w:val="28"/>
          <w:highlight w:val="none"/>
        </w:rPr>
        <w:t>第十二条 主席团不定期对值班情况进行检查，对违反规定者提出批评并记录在案，情节严重者另行处理。</w:t>
      </w:r>
    </w:p>
    <w:p>
      <w:pPr>
        <w:jc w:val="center"/>
        <w:rPr>
          <w:color w:val="auto"/>
          <w:sz w:val="28"/>
          <w:szCs w:val="28"/>
          <w:highlight w:val="none"/>
        </w:rPr>
      </w:pPr>
      <w:r>
        <w:rPr>
          <w:rFonts w:hint="eastAsia"/>
          <w:color w:val="auto"/>
          <w:sz w:val="28"/>
          <w:szCs w:val="28"/>
          <w:highlight w:val="none"/>
        </w:rPr>
        <w:t>第三章  办公室使用制度</w:t>
      </w:r>
    </w:p>
    <w:p>
      <w:pPr>
        <w:rPr>
          <w:color w:val="auto"/>
          <w:sz w:val="28"/>
          <w:szCs w:val="28"/>
          <w:highlight w:val="none"/>
        </w:rPr>
      </w:pPr>
      <w:r>
        <w:rPr>
          <w:rFonts w:hint="eastAsia"/>
          <w:color w:val="auto"/>
          <w:sz w:val="28"/>
          <w:szCs w:val="28"/>
          <w:highlight w:val="none"/>
        </w:rPr>
        <w:t xml:space="preserve"> 第十三条  卫生管理条例：  </w:t>
      </w:r>
    </w:p>
    <w:p>
      <w:pPr>
        <w:rPr>
          <w:color w:val="auto"/>
          <w:sz w:val="28"/>
          <w:szCs w:val="28"/>
          <w:highlight w:val="none"/>
        </w:rPr>
      </w:pPr>
      <w:r>
        <w:rPr>
          <w:rFonts w:hint="eastAsia"/>
          <w:color w:val="auto"/>
          <w:sz w:val="28"/>
          <w:szCs w:val="28"/>
          <w:highlight w:val="none"/>
        </w:rPr>
        <w:t xml:space="preserve">（一）值班人员应保持室内清洁卫生，物品摆放整齐，无灰尘和异味。 </w:t>
      </w:r>
    </w:p>
    <w:p>
      <w:pPr>
        <w:rPr>
          <w:color w:val="auto"/>
          <w:sz w:val="28"/>
          <w:szCs w:val="28"/>
          <w:highlight w:val="none"/>
        </w:rPr>
      </w:pPr>
      <w:r>
        <w:rPr>
          <w:rFonts w:hint="eastAsia"/>
          <w:color w:val="auto"/>
          <w:sz w:val="28"/>
          <w:szCs w:val="28"/>
          <w:highlight w:val="none"/>
        </w:rPr>
        <w:t xml:space="preserve">（二）办公室禁止吸烟，禁止随地吐痰，垃圾不得随意乱扔，宣传部在每次做完展板以后，应及时打扫卫生，地面不能粘有颜料等。 </w:t>
      </w:r>
    </w:p>
    <w:p>
      <w:pPr>
        <w:rPr>
          <w:color w:val="auto"/>
          <w:sz w:val="28"/>
          <w:szCs w:val="28"/>
          <w:highlight w:val="none"/>
        </w:rPr>
      </w:pPr>
      <w:r>
        <w:rPr>
          <w:rFonts w:hint="eastAsia"/>
          <w:color w:val="auto"/>
          <w:sz w:val="28"/>
          <w:szCs w:val="28"/>
          <w:highlight w:val="none"/>
        </w:rPr>
        <w:t xml:space="preserve">（三）办公室由值班人员每天在值班时间内进行扫除。 </w:t>
      </w:r>
    </w:p>
    <w:p>
      <w:pPr>
        <w:rPr>
          <w:color w:val="auto"/>
          <w:sz w:val="28"/>
          <w:szCs w:val="28"/>
          <w:highlight w:val="none"/>
        </w:rPr>
      </w:pPr>
      <w:r>
        <w:rPr>
          <w:rFonts w:hint="eastAsia"/>
          <w:color w:val="auto"/>
          <w:sz w:val="28"/>
          <w:szCs w:val="28"/>
          <w:highlight w:val="none"/>
        </w:rPr>
        <w:t>第十四条  其它纪律要求：</w:t>
      </w:r>
    </w:p>
    <w:p>
      <w:pPr>
        <w:rPr>
          <w:color w:val="auto"/>
          <w:sz w:val="28"/>
          <w:szCs w:val="28"/>
          <w:highlight w:val="none"/>
        </w:rPr>
      </w:pPr>
      <w:r>
        <w:rPr>
          <w:rFonts w:hint="eastAsia"/>
          <w:color w:val="auto"/>
          <w:sz w:val="28"/>
          <w:szCs w:val="28"/>
          <w:highlight w:val="none"/>
        </w:rPr>
        <w:t>（一）因故不能值班者需提前向分管老师请假并附上假单，否则视为旷班。</w:t>
      </w:r>
    </w:p>
    <w:p>
      <w:pPr>
        <w:rPr>
          <w:color w:val="auto"/>
          <w:sz w:val="28"/>
          <w:szCs w:val="28"/>
          <w:highlight w:val="none"/>
        </w:rPr>
      </w:pPr>
      <w:r>
        <w:rPr>
          <w:rFonts w:hint="eastAsia"/>
          <w:color w:val="auto"/>
          <w:sz w:val="28"/>
          <w:szCs w:val="28"/>
          <w:highlight w:val="none"/>
        </w:rPr>
        <w:t>（二）凡一学期累计请假三次以上（含三次）者，取消本学期学生会评优资格。</w:t>
      </w:r>
    </w:p>
    <w:p>
      <w:pPr>
        <w:rPr>
          <w:color w:val="auto"/>
          <w:sz w:val="28"/>
          <w:szCs w:val="28"/>
          <w:highlight w:val="none"/>
        </w:rPr>
      </w:pPr>
      <w:r>
        <w:rPr>
          <w:rFonts w:hint="eastAsia"/>
          <w:color w:val="auto"/>
          <w:sz w:val="28"/>
          <w:szCs w:val="28"/>
          <w:highlight w:val="none"/>
        </w:rPr>
        <w:t>（三）凡一学期累计旷班三次以上（含三次）者，学生会将予以除名处分，取消当学年所有方面的评奖评优资格，并进行院内及学生会内部通报批评。</w:t>
      </w:r>
    </w:p>
    <w:p>
      <w:pPr>
        <w:rPr>
          <w:color w:val="auto"/>
          <w:sz w:val="28"/>
          <w:szCs w:val="28"/>
          <w:highlight w:val="none"/>
        </w:rPr>
      </w:pPr>
      <w:r>
        <w:rPr>
          <w:rFonts w:hint="eastAsia"/>
          <w:color w:val="auto"/>
          <w:sz w:val="28"/>
          <w:szCs w:val="28"/>
          <w:highlight w:val="none"/>
        </w:rPr>
        <w:t>第四章   附则</w:t>
      </w:r>
    </w:p>
    <w:p>
      <w:pPr>
        <w:rPr>
          <w:color w:val="auto"/>
          <w:sz w:val="28"/>
          <w:szCs w:val="28"/>
          <w:highlight w:val="none"/>
        </w:rPr>
      </w:pPr>
      <w:r>
        <w:rPr>
          <w:rFonts w:hint="eastAsia"/>
          <w:color w:val="auto"/>
          <w:sz w:val="28"/>
          <w:szCs w:val="28"/>
          <w:highlight w:val="none"/>
        </w:rPr>
        <w:t xml:space="preserve">    第十五条  本条例自公布之日起开始实施。</w:t>
      </w:r>
    </w:p>
    <w:p>
      <w:pPr>
        <w:rPr>
          <w:color w:val="auto"/>
          <w:sz w:val="28"/>
          <w:szCs w:val="28"/>
          <w:highlight w:val="none"/>
        </w:rPr>
      </w:pPr>
      <w:r>
        <w:rPr>
          <w:rFonts w:hint="eastAsia"/>
          <w:color w:val="auto"/>
          <w:sz w:val="28"/>
          <w:szCs w:val="28"/>
          <w:highlight w:val="none"/>
        </w:rPr>
        <w:t xml:space="preserve">    第十六条  本制度的最终解释权、修改权属于合肥工业学校学生处。</w:t>
      </w:r>
    </w:p>
    <w:p>
      <w:pPr>
        <w:rPr>
          <w:color w:val="auto"/>
          <w:sz w:val="28"/>
          <w:szCs w:val="28"/>
          <w:highlight w:val="none"/>
        </w:rPr>
      </w:pPr>
    </w:p>
    <w:p>
      <w:pPr>
        <w:rPr>
          <w:color w:val="auto"/>
          <w:sz w:val="28"/>
          <w:szCs w:val="28"/>
          <w:highlight w:val="none"/>
        </w:rPr>
      </w:pPr>
      <w:r>
        <w:rPr>
          <w:rFonts w:hint="eastAsia"/>
          <w:color w:val="auto"/>
          <w:sz w:val="28"/>
          <w:szCs w:val="28"/>
          <w:highlight w:val="none"/>
        </w:rPr>
        <w:t xml:space="preserve">                                        合肥工业学校学生处</w:t>
      </w:r>
    </w:p>
    <w:p>
      <w:pPr>
        <w:ind w:firstLine="5880" w:firstLineChars="2100"/>
        <w:rPr>
          <w:color w:val="auto"/>
          <w:sz w:val="28"/>
          <w:szCs w:val="28"/>
          <w:highlight w:val="none"/>
        </w:rPr>
      </w:pPr>
      <w:r>
        <w:rPr>
          <w:rFonts w:hint="eastAsia"/>
          <w:color w:val="auto"/>
          <w:sz w:val="28"/>
          <w:szCs w:val="28"/>
          <w:highlight w:val="none"/>
        </w:rPr>
        <w:t>二〇二一年</w:t>
      </w:r>
      <w:r>
        <w:rPr>
          <w:rFonts w:hint="eastAsia"/>
          <w:color w:val="auto"/>
          <w:sz w:val="28"/>
          <w:szCs w:val="28"/>
          <w:highlight w:val="none"/>
          <w:lang w:val="en-US" w:eastAsia="zh-CN"/>
        </w:rPr>
        <w:t>八</w:t>
      </w:r>
      <w:r>
        <w:rPr>
          <w:rFonts w:hint="eastAsia"/>
          <w:color w:val="auto"/>
          <w:sz w:val="28"/>
          <w:szCs w:val="28"/>
          <w:highlight w:val="none"/>
        </w:rPr>
        <w:t>月</w:t>
      </w:r>
    </w:p>
    <w:p>
      <w:pPr>
        <w:rPr>
          <w:color w:val="auto"/>
          <w:sz w:val="28"/>
          <w:szCs w:val="28"/>
          <w:highlight w:val="none"/>
        </w:rPr>
      </w:pPr>
    </w:p>
    <w:p>
      <w:pPr>
        <w:rPr>
          <w:color w:val="auto"/>
          <w:sz w:val="28"/>
          <w:szCs w:val="28"/>
          <w:highlight w:val="none"/>
        </w:rPr>
      </w:pPr>
    </w:p>
    <w:p>
      <w:pPr>
        <w:rPr>
          <w:color w:val="auto"/>
          <w:sz w:val="28"/>
          <w:szCs w:val="28"/>
          <w:highlight w:val="none"/>
        </w:rPr>
      </w:pPr>
    </w:p>
    <w:p>
      <w:pPr>
        <w:jc w:val="center"/>
        <w:rPr>
          <w:color w:val="auto"/>
          <w:sz w:val="28"/>
          <w:szCs w:val="28"/>
          <w:highlight w:val="none"/>
        </w:rPr>
      </w:pPr>
    </w:p>
    <w:p>
      <w:pPr>
        <w:rPr>
          <w:color w:val="auto"/>
          <w:sz w:val="28"/>
          <w:szCs w:val="28"/>
          <w:highlight w:val="none"/>
        </w:rPr>
      </w:pPr>
    </w:p>
    <w:p>
      <w:pPr>
        <w:jc w:val="center"/>
        <w:rPr>
          <w:rFonts w:hint="eastAsia"/>
          <w:color w:val="auto"/>
          <w:sz w:val="28"/>
          <w:szCs w:val="28"/>
          <w:highlight w:val="none"/>
        </w:rPr>
      </w:pPr>
    </w:p>
    <w:p>
      <w:pPr>
        <w:jc w:val="center"/>
        <w:rPr>
          <w:rFonts w:hint="eastAsia"/>
          <w:color w:val="auto"/>
          <w:sz w:val="28"/>
          <w:szCs w:val="28"/>
          <w:highlight w:val="none"/>
        </w:rPr>
      </w:pPr>
    </w:p>
    <w:p>
      <w:pPr>
        <w:jc w:val="center"/>
        <w:rPr>
          <w:color w:val="auto"/>
          <w:sz w:val="28"/>
          <w:szCs w:val="28"/>
          <w:highlight w:val="none"/>
        </w:rPr>
      </w:pPr>
      <w:r>
        <w:rPr>
          <w:rFonts w:hint="eastAsia"/>
          <w:color w:val="auto"/>
          <w:sz w:val="28"/>
          <w:szCs w:val="28"/>
          <w:highlight w:val="none"/>
        </w:rPr>
        <w:t>合肥工业学校学生会请假制度</w:t>
      </w:r>
    </w:p>
    <w:p>
      <w:pPr>
        <w:jc w:val="center"/>
        <w:rPr>
          <w:color w:val="auto"/>
          <w:sz w:val="28"/>
          <w:szCs w:val="28"/>
          <w:highlight w:val="none"/>
        </w:rPr>
      </w:pPr>
      <w:r>
        <w:rPr>
          <w:rFonts w:hint="eastAsia"/>
          <w:color w:val="auto"/>
          <w:sz w:val="28"/>
          <w:szCs w:val="28"/>
          <w:highlight w:val="none"/>
        </w:rPr>
        <w:t>第一章  请假条例</w:t>
      </w:r>
    </w:p>
    <w:p>
      <w:pPr>
        <w:ind w:firstLine="560" w:firstLineChars="200"/>
        <w:rPr>
          <w:color w:val="auto"/>
          <w:sz w:val="28"/>
          <w:szCs w:val="28"/>
          <w:highlight w:val="none"/>
        </w:rPr>
      </w:pPr>
      <w:r>
        <w:rPr>
          <w:rFonts w:hint="eastAsia"/>
          <w:color w:val="auto"/>
          <w:sz w:val="28"/>
          <w:szCs w:val="28"/>
          <w:highlight w:val="none"/>
        </w:rPr>
        <w:t>第一条  学生会例会、值班及活动原则上不得请假，若有特殊情况必须履行请假手续请假。</w:t>
      </w:r>
    </w:p>
    <w:p>
      <w:pPr>
        <w:ind w:firstLine="560" w:firstLineChars="200"/>
        <w:rPr>
          <w:color w:val="auto"/>
          <w:sz w:val="28"/>
          <w:szCs w:val="28"/>
          <w:highlight w:val="none"/>
        </w:rPr>
      </w:pPr>
      <w:r>
        <w:rPr>
          <w:rFonts w:hint="eastAsia"/>
          <w:color w:val="auto"/>
          <w:sz w:val="28"/>
          <w:szCs w:val="28"/>
          <w:highlight w:val="none"/>
        </w:rPr>
        <w:t xml:space="preserve">第二条  由于上课、课外实习须出示课表、病假等原因请假，经核实后学生会干部考核不作扣分处理，核对如发现虚报者作缺席处理。  </w:t>
      </w:r>
    </w:p>
    <w:p>
      <w:pPr>
        <w:ind w:firstLine="560" w:firstLineChars="200"/>
        <w:rPr>
          <w:color w:val="auto"/>
          <w:sz w:val="28"/>
          <w:szCs w:val="28"/>
          <w:highlight w:val="none"/>
        </w:rPr>
      </w:pPr>
      <w:r>
        <w:rPr>
          <w:rFonts w:hint="eastAsia"/>
          <w:color w:val="auto"/>
          <w:sz w:val="28"/>
          <w:szCs w:val="28"/>
          <w:highlight w:val="none"/>
        </w:rPr>
        <w:t xml:space="preserve">第三条  事假原则上每个学期请假不得超过三次，否则取消评优资格。   </w:t>
      </w:r>
    </w:p>
    <w:p>
      <w:pPr>
        <w:ind w:firstLine="560" w:firstLineChars="200"/>
        <w:rPr>
          <w:color w:val="auto"/>
          <w:sz w:val="28"/>
          <w:szCs w:val="28"/>
          <w:highlight w:val="none"/>
        </w:rPr>
      </w:pPr>
      <w:r>
        <w:rPr>
          <w:rFonts w:hint="eastAsia"/>
          <w:color w:val="auto"/>
          <w:sz w:val="28"/>
          <w:szCs w:val="28"/>
          <w:highlight w:val="none"/>
        </w:rPr>
        <w:t xml:space="preserve">第四条  请假必须亲自短信回复、电话回复或递交请假单，不得由他人代请，须至少提前一小时请假并由秘书处记录，方才有效。 </w:t>
      </w:r>
    </w:p>
    <w:p>
      <w:pPr>
        <w:ind w:firstLine="560" w:firstLineChars="200"/>
        <w:rPr>
          <w:color w:val="auto"/>
          <w:sz w:val="28"/>
          <w:szCs w:val="28"/>
          <w:highlight w:val="none"/>
        </w:rPr>
      </w:pPr>
      <w:r>
        <w:rPr>
          <w:rFonts w:hint="eastAsia"/>
          <w:color w:val="auto"/>
          <w:sz w:val="28"/>
          <w:szCs w:val="28"/>
          <w:highlight w:val="none"/>
        </w:rPr>
        <w:t xml:space="preserve">第五条  不能随便代请假，如果紧急情况不能及时请假，必须事先口头通知，事后一天内补办请假手续。所有请假记录需要备案，否则在考勤统计中作缺席处理。 </w:t>
      </w:r>
    </w:p>
    <w:p>
      <w:pPr>
        <w:ind w:firstLine="560" w:firstLineChars="200"/>
        <w:rPr>
          <w:color w:val="auto"/>
          <w:sz w:val="28"/>
          <w:szCs w:val="28"/>
          <w:highlight w:val="none"/>
        </w:rPr>
      </w:pPr>
      <w:r>
        <w:rPr>
          <w:rFonts w:hint="eastAsia"/>
          <w:color w:val="auto"/>
          <w:sz w:val="28"/>
          <w:szCs w:val="28"/>
          <w:highlight w:val="none"/>
        </w:rPr>
        <w:t xml:space="preserve">第六条  未履行请假手续或无特殊情况后补假的，均做无故缺席一次处理。   </w:t>
      </w:r>
    </w:p>
    <w:p>
      <w:pPr>
        <w:ind w:firstLine="560" w:firstLineChars="200"/>
        <w:rPr>
          <w:color w:val="auto"/>
          <w:sz w:val="28"/>
          <w:szCs w:val="28"/>
          <w:highlight w:val="none"/>
        </w:rPr>
      </w:pPr>
      <w:r>
        <w:rPr>
          <w:rFonts w:hint="eastAsia"/>
          <w:color w:val="auto"/>
          <w:sz w:val="28"/>
          <w:szCs w:val="28"/>
          <w:highlight w:val="none"/>
        </w:rPr>
        <w:t>第七条  本制度请各部门严格自律，遵照执行。</w:t>
      </w:r>
    </w:p>
    <w:p>
      <w:pPr>
        <w:jc w:val="center"/>
        <w:rPr>
          <w:color w:val="auto"/>
          <w:sz w:val="28"/>
          <w:szCs w:val="28"/>
          <w:highlight w:val="none"/>
        </w:rPr>
      </w:pPr>
      <w:r>
        <w:rPr>
          <w:rFonts w:hint="eastAsia"/>
          <w:color w:val="auto"/>
          <w:sz w:val="28"/>
          <w:szCs w:val="28"/>
          <w:highlight w:val="none"/>
        </w:rPr>
        <w:t>第二章  处罚办法</w:t>
      </w:r>
    </w:p>
    <w:p>
      <w:pPr>
        <w:ind w:firstLine="560" w:firstLineChars="200"/>
        <w:rPr>
          <w:color w:val="auto"/>
          <w:sz w:val="28"/>
          <w:szCs w:val="28"/>
          <w:highlight w:val="none"/>
        </w:rPr>
      </w:pPr>
      <w:r>
        <w:rPr>
          <w:rFonts w:hint="eastAsia"/>
          <w:color w:val="auto"/>
          <w:sz w:val="28"/>
          <w:szCs w:val="28"/>
          <w:highlight w:val="none"/>
        </w:rPr>
        <w:t>第八条  所召开会议和所组织活动，凡一学期累计请假三次（含三次）者，取消本学期学生会评优资格；</w:t>
      </w:r>
    </w:p>
    <w:p>
      <w:pPr>
        <w:ind w:firstLine="560" w:firstLineChars="200"/>
        <w:rPr>
          <w:color w:val="auto"/>
          <w:sz w:val="28"/>
          <w:szCs w:val="28"/>
          <w:highlight w:val="none"/>
        </w:rPr>
      </w:pPr>
      <w:r>
        <w:rPr>
          <w:rFonts w:hint="eastAsia"/>
          <w:color w:val="auto"/>
          <w:sz w:val="28"/>
          <w:szCs w:val="28"/>
          <w:highlight w:val="none"/>
        </w:rPr>
        <w:t>第九条  所有有关学生会的会议及活动，应出席者未经批准不参加的，当无故缺席处理。</w:t>
      </w:r>
    </w:p>
    <w:p>
      <w:pPr>
        <w:ind w:firstLine="560" w:firstLineChars="200"/>
        <w:rPr>
          <w:color w:val="auto"/>
          <w:sz w:val="28"/>
          <w:szCs w:val="28"/>
          <w:highlight w:val="none"/>
        </w:rPr>
      </w:pPr>
      <w:r>
        <w:rPr>
          <w:rFonts w:hint="eastAsia"/>
          <w:color w:val="auto"/>
          <w:sz w:val="28"/>
          <w:szCs w:val="28"/>
          <w:highlight w:val="none"/>
        </w:rPr>
        <w:t xml:space="preserve">第十条  学生会副部以上学生干部无故缺席一次，提出口头警告加扣分处分。两次取消评优资格。三次留用察看。 </w:t>
      </w:r>
    </w:p>
    <w:p>
      <w:pPr>
        <w:ind w:firstLine="560" w:firstLineChars="200"/>
        <w:rPr>
          <w:color w:val="auto"/>
          <w:sz w:val="28"/>
          <w:szCs w:val="28"/>
          <w:highlight w:val="none"/>
        </w:rPr>
      </w:pPr>
      <w:r>
        <w:rPr>
          <w:rFonts w:hint="eastAsia"/>
          <w:color w:val="auto"/>
          <w:sz w:val="28"/>
          <w:szCs w:val="28"/>
          <w:highlight w:val="none"/>
        </w:rPr>
        <w:t xml:space="preserve">第十一条   迟到十五分钟以上或无故早退者按缺勤处理。 </w:t>
      </w:r>
    </w:p>
    <w:p>
      <w:pPr>
        <w:ind w:firstLine="560" w:firstLineChars="200"/>
        <w:rPr>
          <w:color w:val="auto"/>
          <w:sz w:val="28"/>
          <w:szCs w:val="28"/>
          <w:highlight w:val="none"/>
        </w:rPr>
      </w:pPr>
      <w:r>
        <w:rPr>
          <w:rFonts w:hint="eastAsia"/>
          <w:color w:val="auto"/>
          <w:sz w:val="28"/>
          <w:szCs w:val="28"/>
          <w:highlight w:val="none"/>
        </w:rPr>
        <w:t>第十二条   如有发现代签现象，代签者和被签者将视为缺勤处理。</w:t>
      </w:r>
    </w:p>
    <w:p>
      <w:pPr>
        <w:jc w:val="center"/>
        <w:rPr>
          <w:color w:val="auto"/>
          <w:sz w:val="28"/>
          <w:szCs w:val="28"/>
          <w:highlight w:val="none"/>
        </w:rPr>
      </w:pPr>
      <w:r>
        <w:rPr>
          <w:rFonts w:hint="eastAsia"/>
          <w:color w:val="auto"/>
          <w:sz w:val="28"/>
          <w:szCs w:val="28"/>
          <w:highlight w:val="none"/>
        </w:rPr>
        <w:t>第三章    附则</w:t>
      </w:r>
    </w:p>
    <w:p>
      <w:pPr>
        <w:ind w:firstLine="560" w:firstLineChars="200"/>
        <w:rPr>
          <w:color w:val="auto"/>
          <w:sz w:val="28"/>
          <w:szCs w:val="28"/>
          <w:highlight w:val="none"/>
        </w:rPr>
      </w:pPr>
      <w:r>
        <w:rPr>
          <w:rFonts w:hint="eastAsia"/>
          <w:color w:val="auto"/>
          <w:sz w:val="28"/>
          <w:szCs w:val="28"/>
          <w:highlight w:val="none"/>
        </w:rPr>
        <w:t>第十三条  本条例自公布之日起开始实施。</w:t>
      </w:r>
    </w:p>
    <w:p>
      <w:pPr>
        <w:ind w:firstLine="560" w:firstLineChars="200"/>
        <w:rPr>
          <w:color w:val="auto"/>
          <w:sz w:val="28"/>
          <w:szCs w:val="28"/>
          <w:highlight w:val="none"/>
        </w:rPr>
      </w:pPr>
      <w:r>
        <w:rPr>
          <w:rFonts w:hint="eastAsia"/>
          <w:color w:val="auto"/>
          <w:sz w:val="28"/>
          <w:szCs w:val="28"/>
          <w:highlight w:val="none"/>
        </w:rPr>
        <w:t>第十四条  本制度的最终解释权、修改权属于合肥工业学校学生处。</w:t>
      </w:r>
    </w:p>
    <w:p>
      <w:pPr>
        <w:rPr>
          <w:color w:val="auto"/>
          <w:sz w:val="28"/>
          <w:szCs w:val="28"/>
          <w:highlight w:val="none"/>
        </w:rPr>
      </w:pPr>
    </w:p>
    <w:p>
      <w:pPr>
        <w:rPr>
          <w:color w:val="auto"/>
          <w:sz w:val="28"/>
          <w:szCs w:val="28"/>
          <w:highlight w:val="none"/>
        </w:rPr>
      </w:pPr>
    </w:p>
    <w:p>
      <w:pPr>
        <w:rPr>
          <w:color w:val="auto"/>
          <w:sz w:val="28"/>
          <w:szCs w:val="28"/>
          <w:highlight w:val="none"/>
        </w:rPr>
      </w:pPr>
      <w:r>
        <w:rPr>
          <w:rFonts w:hint="eastAsia"/>
          <w:color w:val="auto"/>
          <w:sz w:val="28"/>
          <w:szCs w:val="28"/>
          <w:highlight w:val="none"/>
        </w:rPr>
        <w:t xml:space="preserve">                                        合肥工业学校学生处</w:t>
      </w:r>
    </w:p>
    <w:p>
      <w:pPr>
        <w:ind w:firstLine="6160" w:firstLineChars="2200"/>
        <w:rPr>
          <w:color w:val="auto"/>
          <w:sz w:val="28"/>
          <w:szCs w:val="28"/>
          <w:highlight w:val="none"/>
        </w:rPr>
      </w:pPr>
      <w:r>
        <w:rPr>
          <w:rFonts w:hint="eastAsia"/>
          <w:color w:val="auto"/>
          <w:sz w:val="28"/>
          <w:szCs w:val="28"/>
          <w:highlight w:val="none"/>
        </w:rPr>
        <w:t>二〇二一年</w:t>
      </w:r>
      <w:r>
        <w:rPr>
          <w:rFonts w:hint="eastAsia"/>
          <w:color w:val="auto"/>
          <w:sz w:val="28"/>
          <w:szCs w:val="28"/>
          <w:highlight w:val="none"/>
          <w:lang w:val="en-US" w:eastAsia="zh-CN"/>
        </w:rPr>
        <w:t>八</w:t>
      </w:r>
      <w:r>
        <w:rPr>
          <w:rFonts w:hint="eastAsia"/>
          <w:color w:val="auto"/>
          <w:sz w:val="28"/>
          <w:szCs w:val="28"/>
          <w:highlight w:val="none"/>
        </w:rPr>
        <w:t>月</w:t>
      </w:r>
    </w:p>
    <w:p>
      <w:pPr>
        <w:rPr>
          <w:rFonts w:ascii="黑体" w:hAnsi="黑体" w:eastAsia="黑体"/>
          <w:b/>
          <w:color w:val="auto"/>
          <w:sz w:val="44"/>
          <w:szCs w:val="44"/>
          <w:highlight w:val="none"/>
        </w:rPr>
      </w:pPr>
    </w:p>
    <w:p>
      <w:pPr>
        <w:rPr>
          <w:rFonts w:ascii="黑体" w:hAnsi="黑体" w:eastAsia="黑体"/>
          <w:b/>
          <w:color w:val="auto"/>
          <w:sz w:val="44"/>
          <w:szCs w:val="44"/>
          <w:highlight w:val="none"/>
        </w:rPr>
      </w:pPr>
    </w:p>
    <w:p>
      <w:pPr>
        <w:rPr>
          <w:rFonts w:ascii="黑体" w:hAnsi="黑体" w:eastAsia="黑体"/>
          <w:b/>
          <w:color w:val="auto"/>
          <w:sz w:val="44"/>
          <w:szCs w:val="44"/>
          <w:highlight w:val="none"/>
        </w:rPr>
      </w:pPr>
    </w:p>
    <w:p>
      <w:pPr>
        <w:rPr>
          <w:rFonts w:ascii="黑体" w:hAnsi="黑体" w:eastAsia="黑体"/>
          <w:b/>
          <w:color w:val="auto"/>
          <w:sz w:val="44"/>
          <w:szCs w:val="44"/>
          <w:highlight w:val="none"/>
        </w:rPr>
      </w:pPr>
    </w:p>
    <w:p>
      <w:pPr>
        <w:rPr>
          <w:rFonts w:ascii="黑体" w:hAnsi="黑体" w:eastAsia="黑体"/>
          <w:b/>
          <w:color w:val="auto"/>
          <w:sz w:val="44"/>
          <w:szCs w:val="44"/>
          <w:highlight w:val="none"/>
        </w:rPr>
      </w:pPr>
    </w:p>
    <w:p>
      <w:pPr>
        <w:rPr>
          <w:rFonts w:ascii="黑体" w:hAnsi="黑体" w:eastAsia="黑体"/>
          <w:b/>
          <w:color w:val="auto"/>
          <w:sz w:val="44"/>
          <w:szCs w:val="44"/>
          <w:highlight w:val="none"/>
        </w:rPr>
      </w:pPr>
    </w:p>
    <w:p>
      <w:pPr>
        <w:rPr>
          <w:rFonts w:ascii="黑体" w:hAnsi="黑体" w:eastAsia="黑体"/>
          <w:b/>
          <w:color w:val="auto"/>
          <w:sz w:val="44"/>
          <w:szCs w:val="44"/>
          <w:highlight w:val="none"/>
        </w:rPr>
      </w:pPr>
    </w:p>
    <w:p>
      <w:pPr>
        <w:rPr>
          <w:rFonts w:ascii="黑体" w:hAnsi="黑体" w:eastAsia="黑体"/>
          <w:b/>
          <w:color w:val="auto"/>
          <w:sz w:val="44"/>
          <w:szCs w:val="44"/>
          <w:highlight w:val="none"/>
        </w:rPr>
      </w:pPr>
    </w:p>
    <w:p>
      <w:pPr>
        <w:rPr>
          <w:rFonts w:ascii="黑体" w:hAnsi="黑体" w:eastAsia="黑体"/>
          <w:b/>
          <w:color w:val="auto"/>
          <w:sz w:val="44"/>
          <w:szCs w:val="44"/>
          <w:highlight w:val="none"/>
        </w:rPr>
      </w:pPr>
    </w:p>
    <w:p>
      <w:pPr>
        <w:rPr>
          <w:rFonts w:ascii="黑体" w:hAnsi="黑体" w:eastAsia="黑体"/>
          <w:b/>
          <w:color w:val="auto"/>
          <w:sz w:val="44"/>
          <w:szCs w:val="44"/>
          <w:highlight w:val="none"/>
        </w:rPr>
      </w:pPr>
    </w:p>
    <w:p>
      <w:pPr>
        <w:rPr>
          <w:rFonts w:ascii="黑体" w:hAnsi="黑体" w:eastAsia="黑体"/>
          <w:b/>
          <w:color w:val="auto"/>
          <w:sz w:val="44"/>
          <w:szCs w:val="44"/>
          <w:highlight w:val="none"/>
        </w:rPr>
      </w:pPr>
    </w:p>
    <w:p>
      <w:pPr>
        <w:rPr>
          <w:rFonts w:ascii="黑体" w:hAnsi="黑体" w:eastAsia="黑体"/>
          <w:b/>
          <w:color w:val="auto"/>
          <w:sz w:val="44"/>
          <w:szCs w:val="44"/>
          <w:highlight w:val="none"/>
        </w:rPr>
      </w:pPr>
      <w:r>
        <w:rPr>
          <w:rFonts w:hint="eastAsia" w:ascii="黑体" w:hAnsi="黑体" w:eastAsia="黑体"/>
          <w:b/>
          <w:color w:val="auto"/>
          <w:sz w:val="44"/>
          <w:szCs w:val="44"/>
          <w:highlight w:val="none"/>
        </w:rPr>
        <w:t>附件二：合肥工业学校学生会请假单</w:t>
      </w:r>
    </w:p>
    <w:p>
      <w:pPr>
        <w:snapToGrid w:val="0"/>
        <w:jc w:val="center"/>
        <w:rPr>
          <w:b/>
          <w:color w:val="auto"/>
          <w:sz w:val="36"/>
          <w:szCs w:val="36"/>
          <w:highlight w:val="none"/>
        </w:rPr>
      </w:pPr>
    </w:p>
    <w:p>
      <w:pPr>
        <w:snapToGrid w:val="0"/>
        <w:jc w:val="center"/>
        <w:rPr>
          <w:b/>
          <w:color w:val="auto"/>
          <w:sz w:val="36"/>
          <w:szCs w:val="36"/>
          <w:highlight w:val="none"/>
        </w:rPr>
      </w:pPr>
      <w:r>
        <w:rPr>
          <w:rFonts w:hint="eastAsia"/>
          <w:b/>
          <w:color w:val="auto"/>
          <w:sz w:val="36"/>
          <w:szCs w:val="36"/>
          <w:highlight w:val="none"/>
        </w:rPr>
        <w:t>合肥工业学校学生会请假单</w:t>
      </w:r>
    </w:p>
    <w:p>
      <w:pPr>
        <w:snapToGrid w:val="0"/>
        <w:ind w:right="480" w:firstLine="960" w:firstLineChars="400"/>
        <w:rPr>
          <w:color w:val="auto"/>
          <w:sz w:val="24"/>
          <w:highlight w:val="none"/>
        </w:rPr>
      </w:pPr>
      <w:r>
        <w:rPr>
          <w:rFonts w:hint="eastAsia"/>
          <w:color w:val="auto"/>
          <w:sz w:val="24"/>
          <w:highlight w:val="none"/>
        </w:rPr>
        <w:t xml:space="preserve">                                         年     月     日</w:t>
      </w:r>
    </w:p>
    <w:tbl>
      <w:tblPr>
        <w:tblStyle w:val="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2268"/>
        <w:gridCol w:w="3363"/>
        <w:gridCol w:w="1260"/>
        <w:gridCol w:w="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242" w:type="dxa"/>
            <w:vMerge w:val="restart"/>
            <w:shd w:val="clear" w:color="auto" w:fill="auto"/>
          </w:tcPr>
          <w:p>
            <w:pPr>
              <w:rPr>
                <w:color w:val="auto"/>
                <w:sz w:val="24"/>
                <w:highlight w:val="none"/>
              </w:rPr>
            </w:pPr>
            <w:r>
              <w:rPr>
                <w:rFonts w:hint="eastAsia"/>
                <w:color w:val="auto"/>
                <w:sz w:val="24"/>
                <w:highlight w:val="none"/>
              </w:rPr>
              <w:t>申请人：</w:t>
            </w:r>
          </w:p>
          <w:p>
            <w:pPr>
              <w:jc w:val="center"/>
              <w:rPr>
                <w:color w:val="auto"/>
                <w:sz w:val="24"/>
                <w:highlight w:val="none"/>
              </w:rPr>
            </w:pPr>
          </w:p>
          <w:p>
            <w:pPr>
              <w:jc w:val="center"/>
              <w:rPr>
                <w:color w:val="auto"/>
                <w:sz w:val="24"/>
                <w:highlight w:val="none"/>
              </w:rPr>
            </w:pPr>
          </w:p>
          <w:p>
            <w:pPr>
              <w:jc w:val="center"/>
              <w:rPr>
                <w:color w:val="auto"/>
                <w:sz w:val="24"/>
                <w:highlight w:val="none"/>
              </w:rPr>
            </w:pPr>
          </w:p>
          <w:p>
            <w:pPr>
              <w:jc w:val="center"/>
              <w:rPr>
                <w:color w:val="auto"/>
                <w:sz w:val="24"/>
                <w:highlight w:val="none"/>
              </w:rPr>
            </w:pPr>
          </w:p>
          <w:p>
            <w:pPr>
              <w:rPr>
                <w:color w:val="auto"/>
                <w:sz w:val="24"/>
                <w:highlight w:val="none"/>
              </w:rPr>
            </w:pPr>
            <w:r>
              <w:rPr>
                <w:rFonts w:hint="eastAsia"/>
                <w:color w:val="auto"/>
                <w:sz w:val="24"/>
                <w:highlight w:val="none"/>
              </w:rPr>
              <w:t>事由：</w:t>
            </w:r>
          </w:p>
          <w:p>
            <w:pPr>
              <w:rPr>
                <w:color w:val="auto"/>
                <w:sz w:val="24"/>
                <w:highlight w:val="none"/>
              </w:rPr>
            </w:pPr>
          </w:p>
          <w:p>
            <w:pPr>
              <w:rPr>
                <w:color w:val="auto"/>
                <w:sz w:val="24"/>
                <w:highlight w:val="none"/>
              </w:rPr>
            </w:pPr>
          </w:p>
          <w:p>
            <w:pPr>
              <w:rPr>
                <w:color w:val="auto"/>
                <w:sz w:val="24"/>
                <w:highlight w:val="none"/>
              </w:rPr>
            </w:pPr>
          </w:p>
          <w:p>
            <w:pPr>
              <w:rPr>
                <w:color w:val="auto"/>
                <w:sz w:val="24"/>
                <w:highlight w:val="none"/>
              </w:rPr>
            </w:pPr>
          </w:p>
          <w:p>
            <w:pPr>
              <w:rPr>
                <w:color w:val="auto"/>
                <w:sz w:val="24"/>
                <w:highlight w:val="none"/>
              </w:rPr>
            </w:pPr>
          </w:p>
          <w:p>
            <w:pPr>
              <w:rPr>
                <w:color w:val="auto"/>
                <w:sz w:val="24"/>
                <w:highlight w:val="none"/>
              </w:rPr>
            </w:pPr>
          </w:p>
          <w:p>
            <w:pPr>
              <w:rPr>
                <w:color w:val="auto"/>
                <w:sz w:val="24"/>
                <w:highlight w:val="none"/>
              </w:rPr>
            </w:pPr>
            <w:r>
              <w:rPr>
                <w:rFonts w:hint="eastAsia"/>
                <w:color w:val="auto"/>
                <w:sz w:val="24"/>
                <w:highlight w:val="none"/>
              </w:rPr>
              <w:t>时间（活动）：</w:t>
            </w:r>
          </w:p>
        </w:tc>
        <w:tc>
          <w:tcPr>
            <w:tcW w:w="2268" w:type="dxa"/>
            <w:vAlign w:val="center"/>
          </w:tcPr>
          <w:p>
            <w:pPr>
              <w:jc w:val="center"/>
              <w:rPr>
                <w:color w:val="auto"/>
                <w:sz w:val="24"/>
                <w:highlight w:val="none"/>
              </w:rPr>
            </w:pPr>
            <w:r>
              <w:rPr>
                <w:rFonts w:hint="eastAsia"/>
                <w:color w:val="auto"/>
                <w:sz w:val="24"/>
                <w:highlight w:val="none"/>
              </w:rPr>
              <w:t>申请人</w:t>
            </w:r>
          </w:p>
        </w:tc>
        <w:tc>
          <w:tcPr>
            <w:tcW w:w="3363" w:type="dxa"/>
            <w:vAlign w:val="center"/>
          </w:tcPr>
          <w:p>
            <w:pPr>
              <w:jc w:val="center"/>
              <w:rPr>
                <w:color w:val="auto"/>
                <w:sz w:val="24"/>
                <w:highlight w:val="none"/>
              </w:rPr>
            </w:pPr>
          </w:p>
        </w:tc>
        <w:tc>
          <w:tcPr>
            <w:tcW w:w="1260" w:type="dxa"/>
            <w:vAlign w:val="center"/>
          </w:tcPr>
          <w:p>
            <w:pPr>
              <w:jc w:val="center"/>
              <w:rPr>
                <w:color w:val="auto"/>
                <w:sz w:val="24"/>
                <w:highlight w:val="none"/>
              </w:rPr>
            </w:pPr>
            <w:r>
              <w:rPr>
                <w:rFonts w:hint="eastAsia"/>
                <w:color w:val="auto"/>
                <w:sz w:val="24"/>
                <w:highlight w:val="none"/>
              </w:rPr>
              <w:t>部门</w:t>
            </w:r>
          </w:p>
        </w:tc>
        <w:tc>
          <w:tcPr>
            <w:tcW w:w="764" w:type="dxa"/>
            <w:vAlign w:val="center"/>
          </w:tcPr>
          <w:p>
            <w:pPr>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trPr>
        <w:tc>
          <w:tcPr>
            <w:tcW w:w="1242" w:type="dxa"/>
            <w:vMerge w:val="continue"/>
            <w:shd w:val="clear" w:color="auto" w:fill="auto"/>
          </w:tcPr>
          <w:p>
            <w:pPr>
              <w:jc w:val="center"/>
              <w:rPr>
                <w:color w:val="auto"/>
                <w:sz w:val="24"/>
                <w:highlight w:val="none"/>
              </w:rPr>
            </w:pPr>
          </w:p>
        </w:tc>
        <w:tc>
          <w:tcPr>
            <w:tcW w:w="2268" w:type="dxa"/>
            <w:vAlign w:val="center"/>
          </w:tcPr>
          <w:p>
            <w:pPr>
              <w:jc w:val="center"/>
              <w:rPr>
                <w:color w:val="auto"/>
                <w:sz w:val="24"/>
                <w:highlight w:val="none"/>
              </w:rPr>
            </w:pPr>
            <w:r>
              <w:rPr>
                <w:rFonts w:hint="eastAsia"/>
                <w:color w:val="auto"/>
                <w:sz w:val="24"/>
                <w:highlight w:val="none"/>
              </w:rPr>
              <w:t>请假</w:t>
            </w:r>
          </w:p>
          <w:p>
            <w:pPr>
              <w:jc w:val="center"/>
              <w:rPr>
                <w:color w:val="auto"/>
                <w:sz w:val="24"/>
                <w:highlight w:val="none"/>
              </w:rPr>
            </w:pPr>
            <w:r>
              <w:rPr>
                <w:rFonts w:hint="eastAsia"/>
                <w:color w:val="auto"/>
                <w:sz w:val="24"/>
                <w:highlight w:val="none"/>
              </w:rPr>
              <w:t>事由</w:t>
            </w:r>
          </w:p>
        </w:tc>
        <w:tc>
          <w:tcPr>
            <w:tcW w:w="5387" w:type="dxa"/>
            <w:gridSpan w:val="3"/>
            <w:vAlign w:val="center"/>
          </w:tcPr>
          <w:p>
            <w:pPr>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trPr>
        <w:tc>
          <w:tcPr>
            <w:tcW w:w="1242" w:type="dxa"/>
            <w:vMerge w:val="continue"/>
            <w:shd w:val="clear" w:color="auto" w:fill="auto"/>
          </w:tcPr>
          <w:p>
            <w:pPr>
              <w:jc w:val="center"/>
              <w:rPr>
                <w:color w:val="auto"/>
                <w:sz w:val="24"/>
                <w:highlight w:val="none"/>
              </w:rPr>
            </w:pPr>
          </w:p>
        </w:tc>
        <w:tc>
          <w:tcPr>
            <w:tcW w:w="2268" w:type="dxa"/>
            <w:vAlign w:val="center"/>
          </w:tcPr>
          <w:p>
            <w:pPr>
              <w:jc w:val="center"/>
              <w:rPr>
                <w:color w:val="auto"/>
                <w:sz w:val="24"/>
                <w:highlight w:val="none"/>
              </w:rPr>
            </w:pPr>
            <w:r>
              <w:rPr>
                <w:rFonts w:hint="eastAsia"/>
                <w:color w:val="auto"/>
                <w:sz w:val="24"/>
                <w:highlight w:val="none"/>
              </w:rPr>
              <w:t>请假</w:t>
            </w:r>
          </w:p>
          <w:p>
            <w:pPr>
              <w:jc w:val="center"/>
              <w:rPr>
                <w:color w:val="auto"/>
                <w:sz w:val="24"/>
                <w:highlight w:val="none"/>
              </w:rPr>
            </w:pPr>
            <w:r>
              <w:rPr>
                <w:rFonts w:hint="eastAsia"/>
                <w:color w:val="auto"/>
                <w:sz w:val="24"/>
                <w:highlight w:val="none"/>
              </w:rPr>
              <w:t>日期</w:t>
            </w:r>
          </w:p>
          <w:p>
            <w:pPr>
              <w:jc w:val="center"/>
              <w:rPr>
                <w:color w:val="auto"/>
                <w:sz w:val="24"/>
                <w:highlight w:val="none"/>
              </w:rPr>
            </w:pPr>
            <w:r>
              <w:rPr>
                <w:rFonts w:hint="eastAsia"/>
                <w:color w:val="auto"/>
                <w:sz w:val="24"/>
                <w:highlight w:val="none"/>
              </w:rPr>
              <w:t>（活动）</w:t>
            </w:r>
          </w:p>
        </w:tc>
        <w:tc>
          <w:tcPr>
            <w:tcW w:w="5387" w:type="dxa"/>
            <w:gridSpan w:val="3"/>
            <w:vAlign w:val="center"/>
          </w:tcPr>
          <w:p>
            <w:pP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1242" w:type="dxa"/>
            <w:vMerge w:val="continue"/>
            <w:shd w:val="clear" w:color="auto" w:fill="auto"/>
          </w:tcPr>
          <w:p>
            <w:pPr>
              <w:jc w:val="center"/>
              <w:rPr>
                <w:color w:val="auto"/>
                <w:sz w:val="24"/>
                <w:highlight w:val="none"/>
              </w:rPr>
            </w:pPr>
          </w:p>
        </w:tc>
        <w:tc>
          <w:tcPr>
            <w:tcW w:w="2268" w:type="dxa"/>
            <w:vAlign w:val="center"/>
          </w:tcPr>
          <w:p>
            <w:pPr>
              <w:jc w:val="center"/>
              <w:rPr>
                <w:color w:val="auto"/>
                <w:sz w:val="24"/>
                <w:highlight w:val="none"/>
              </w:rPr>
            </w:pPr>
            <w:r>
              <w:rPr>
                <w:rFonts w:hint="eastAsia"/>
                <w:color w:val="auto"/>
                <w:sz w:val="24"/>
                <w:highlight w:val="none"/>
              </w:rPr>
              <w:t>部门负责人审批</w:t>
            </w:r>
          </w:p>
        </w:tc>
        <w:tc>
          <w:tcPr>
            <w:tcW w:w="3363" w:type="dxa"/>
            <w:vAlign w:val="center"/>
          </w:tcPr>
          <w:p>
            <w:pPr>
              <w:jc w:val="center"/>
              <w:rPr>
                <w:color w:val="auto"/>
                <w:sz w:val="24"/>
                <w:highlight w:val="none"/>
              </w:rPr>
            </w:pPr>
          </w:p>
        </w:tc>
        <w:tc>
          <w:tcPr>
            <w:tcW w:w="1260" w:type="dxa"/>
            <w:vAlign w:val="center"/>
          </w:tcPr>
          <w:p>
            <w:pPr>
              <w:jc w:val="center"/>
              <w:rPr>
                <w:color w:val="auto"/>
                <w:sz w:val="24"/>
                <w:highlight w:val="none"/>
              </w:rPr>
            </w:pPr>
            <w:r>
              <w:rPr>
                <w:rFonts w:hint="eastAsia"/>
                <w:color w:val="auto"/>
                <w:sz w:val="24"/>
                <w:highlight w:val="none"/>
              </w:rPr>
              <w:t>分管主席审批</w:t>
            </w:r>
          </w:p>
        </w:tc>
        <w:tc>
          <w:tcPr>
            <w:tcW w:w="764" w:type="dxa"/>
            <w:vAlign w:val="center"/>
          </w:tcPr>
          <w:p>
            <w:pPr>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1242" w:type="dxa"/>
            <w:vMerge w:val="continue"/>
            <w:shd w:val="clear" w:color="auto" w:fill="auto"/>
          </w:tcPr>
          <w:p>
            <w:pPr>
              <w:jc w:val="center"/>
              <w:rPr>
                <w:color w:val="auto"/>
                <w:highlight w:val="none"/>
              </w:rPr>
            </w:pPr>
          </w:p>
        </w:tc>
        <w:tc>
          <w:tcPr>
            <w:tcW w:w="2268" w:type="dxa"/>
            <w:vAlign w:val="center"/>
          </w:tcPr>
          <w:p>
            <w:pPr>
              <w:jc w:val="center"/>
              <w:rPr>
                <w:color w:val="auto"/>
                <w:highlight w:val="none"/>
              </w:rPr>
            </w:pPr>
            <w:r>
              <w:rPr>
                <w:rFonts w:hint="eastAsia"/>
                <w:color w:val="auto"/>
                <w:highlight w:val="none"/>
              </w:rPr>
              <w:t>备注</w:t>
            </w:r>
          </w:p>
        </w:tc>
        <w:tc>
          <w:tcPr>
            <w:tcW w:w="5387" w:type="dxa"/>
            <w:gridSpan w:val="3"/>
            <w:vAlign w:val="center"/>
          </w:tcPr>
          <w:p>
            <w:pPr>
              <w:snapToGrid w:val="0"/>
              <w:rPr>
                <w:color w:val="auto"/>
                <w:sz w:val="18"/>
                <w:szCs w:val="18"/>
                <w:highlight w:val="none"/>
              </w:rPr>
            </w:pPr>
            <w:r>
              <w:rPr>
                <w:rFonts w:hint="eastAsia"/>
                <w:color w:val="auto"/>
                <w:sz w:val="18"/>
                <w:szCs w:val="18"/>
                <w:highlight w:val="none"/>
              </w:rPr>
              <w:t>1、申请人填写《请假单》交部门负责人审批，若大型会议或活动再交由分管主席审批，经同意后报办公室存档</w:t>
            </w:r>
          </w:p>
          <w:p>
            <w:pPr>
              <w:snapToGrid w:val="0"/>
              <w:ind w:left="270" w:hanging="270" w:hangingChars="150"/>
              <w:rPr>
                <w:color w:val="auto"/>
                <w:sz w:val="18"/>
                <w:szCs w:val="18"/>
                <w:highlight w:val="none"/>
              </w:rPr>
            </w:pPr>
            <w:r>
              <w:rPr>
                <w:rFonts w:hint="eastAsia"/>
                <w:color w:val="auto"/>
                <w:sz w:val="18"/>
                <w:szCs w:val="18"/>
                <w:highlight w:val="none"/>
              </w:rPr>
              <w:t>2、为了保障正常工作，非紧急事宜需提前一天请假，并通知同事，做好工作交接。</w:t>
            </w:r>
          </w:p>
          <w:p>
            <w:pPr>
              <w:snapToGrid w:val="0"/>
              <w:rPr>
                <w:color w:val="auto"/>
                <w:sz w:val="18"/>
                <w:szCs w:val="18"/>
                <w:highlight w:val="none"/>
              </w:rPr>
            </w:pPr>
            <w:r>
              <w:rPr>
                <w:rFonts w:hint="eastAsia"/>
                <w:color w:val="auto"/>
                <w:sz w:val="18"/>
                <w:szCs w:val="18"/>
                <w:highlight w:val="none"/>
              </w:rPr>
              <w:t>3、因紧急事宜（生病等）来不及履行请假手续者须于第二日补办请假手续，情况特殊者可适当延迟。</w:t>
            </w:r>
          </w:p>
        </w:tc>
      </w:tr>
    </w:tbl>
    <w:p>
      <w:pPr>
        <w:jc w:val="right"/>
        <w:rPr>
          <w:rFonts w:ascii="宋体" w:hAnsi="宋体"/>
          <w:color w:val="auto"/>
          <w:szCs w:val="21"/>
          <w:highlight w:val="none"/>
        </w:rPr>
      </w:pPr>
    </w:p>
    <w:p>
      <w:pPr>
        <w:jc w:val="right"/>
        <w:rPr>
          <w:rFonts w:ascii="宋体"/>
          <w:color w:val="auto"/>
          <w:szCs w:val="21"/>
          <w:highlight w:val="none"/>
        </w:rPr>
      </w:pPr>
      <w:r>
        <w:rPr>
          <w:rFonts w:hint="eastAsia" w:ascii="宋体" w:hAnsi="宋体"/>
          <w:color w:val="auto"/>
          <w:szCs w:val="21"/>
          <w:highlight w:val="none"/>
        </w:rPr>
        <w:t>合肥工业学校学生处制</w:t>
      </w:r>
    </w:p>
    <w:p>
      <w:pPr>
        <w:rPr>
          <w:rFonts w:ascii="黑体" w:hAnsi="黑体" w:eastAsia="黑体"/>
          <w:b/>
          <w:color w:val="auto"/>
          <w:sz w:val="44"/>
          <w:szCs w:val="44"/>
          <w:highlight w:val="none"/>
        </w:rPr>
      </w:pPr>
    </w:p>
    <w:p>
      <w:pPr>
        <w:ind w:firstLine="6160" w:firstLineChars="2200"/>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jc w:val="center"/>
        <w:rPr>
          <w:color w:val="auto"/>
          <w:sz w:val="28"/>
          <w:szCs w:val="28"/>
          <w:highlight w:val="none"/>
        </w:rPr>
      </w:pPr>
      <w:r>
        <w:rPr>
          <w:rFonts w:hint="eastAsia"/>
          <w:color w:val="auto"/>
          <w:sz w:val="28"/>
          <w:szCs w:val="28"/>
          <w:highlight w:val="none"/>
        </w:rPr>
        <w:t>合肥工业学校学生会奖惩制度</w:t>
      </w:r>
    </w:p>
    <w:p>
      <w:pPr>
        <w:rPr>
          <w:color w:val="auto"/>
          <w:sz w:val="28"/>
          <w:szCs w:val="28"/>
          <w:highlight w:val="none"/>
        </w:rPr>
      </w:pPr>
      <w:r>
        <w:rPr>
          <w:rFonts w:hint="eastAsia"/>
          <w:color w:val="auto"/>
          <w:sz w:val="28"/>
          <w:szCs w:val="28"/>
          <w:highlight w:val="none"/>
        </w:rPr>
        <w:t xml:space="preserve">                         第一章  惩罚对象</w:t>
      </w:r>
    </w:p>
    <w:p>
      <w:pPr>
        <w:rPr>
          <w:color w:val="auto"/>
          <w:sz w:val="28"/>
          <w:szCs w:val="28"/>
          <w:highlight w:val="none"/>
        </w:rPr>
      </w:pPr>
      <w:r>
        <w:rPr>
          <w:rFonts w:hint="eastAsia"/>
          <w:color w:val="auto"/>
          <w:sz w:val="28"/>
          <w:szCs w:val="28"/>
          <w:highlight w:val="none"/>
        </w:rPr>
        <w:t xml:space="preserve">    第一条  学生会成员有义务准时参加召开的会议或活动，不迟到，不早退，不无故缺席，积极发表意见和建议，主动交流工作经验和体会，做好会议记录，认真贯彻会议精神。</w:t>
      </w:r>
    </w:p>
    <w:p>
      <w:pPr>
        <w:rPr>
          <w:color w:val="auto"/>
          <w:sz w:val="28"/>
          <w:szCs w:val="28"/>
          <w:highlight w:val="none"/>
        </w:rPr>
      </w:pPr>
      <w:r>
        <w:rPr>
          <w:rFonts w:hint="eastAsia"/>
          <w:color w:val="auto"/>
          <w:sz w:val="28"/>
          <w:szCs w:val="28"/>
          <w:highlight w:val="none"/>
        </w:rPr>
        <w:t xml:space="preserve">    第二条  无故迟到、缺席予以相应处分：无故缺席三次例会者通报批评，取消该年度团学方面评奖评优资格。</w:t>
      </w:r>
    </w:p>
    <w:p>
      <w:pPr>
        <w:rPr>
          <w:color w:val="auto"/>
          <w:sz w:val="28"/>
          <w:szCs w:val="28"/>
          <w:highlight w:val="none"/>
        </w:rPr>
      </w:pPr>
      <w:r>
        <w:rPr>
          <w:rFonts w:hint="eastAsia"/>
          <w:color w:val="auto"/>
          <w:sz w:val="28"/>
          <w:szCs w:val="28"/>
          <w:highlight w:val="none"/>
        </w:rPr>
        <w:t>第三条  会议精神未传</w:t>
      </w:r>
      <w:r>
        <w:rPr>
          <w:rFonts w:hint="eastAsia"/>
          <w:color w:val="auto"/>
          <w:sz w:val="28"/>
          <w:szCs w:val="28"/>
          <w:highlight w:val="none"/>
          <w:lang w:eastAsia="zh-CN"/>
        </w:rPr>
        <w:t>达</w:t>
      </w:r>
      <w:r>
        <w:rPr>
          <w:rFonts w:hint="eastAsia"/>
          <w:color w:val="auto"/>
          <w:sz w:val="28"/>
          <w:szCs w:val="28"/>
          <w:highlight w:val="none"/>
        </w:rPr>
        <w:t>到位或未组织落实的下次例会警示批评。</w:t>
      </w:r>
    </w:p>
    <w:p>
      <w:pPr>
        <w:rPr>
          <w:color w:val="auto"/>
          <w:sz w:val="28"/>
          <w:szCs w:val="28"/>
          <w:highlight w:val="none"/>
        </w:rPr>
      </w:pPr>
      <w:r>
        <w:rPr>
          <w:rFonts w:hint="eastAsia"/>
          <w:color w:val="auto"/>
          <w:sz w:val="28"/>
          <w:szCs w:val="28"/>
          <w:highlight w:val="none"/>
        </w:rPr>
        <w:t xml:space="preserve">    第四条  学生会成员应认真对待值班工作，按值班制度要求，按时到岗，做好值班记录，不得迟到早退并搞好办公室卫生，懈怠者将影响其期末评奖评优。</w:t>
      </w:r>
    </w:p>
    <w:p>
      <w:pPr>
        <w:rPr>
          <w:color w:val="auto"/>
          <w:sz w:val="28"/>
          <w:szCs w:val="28"/>
          <w:highlight w:val="none"/>
        </w:rPr>
      </w:pPr>
      <w:r>
        <w:rPr>
          <w:rFonts w:hint="eastAsia"/>
          <w:color w:val="auto"/>
          <w:sz w:val="28"/>
          <w:szCs w:val="28"/>
          <w:highlight w:val="none"/>
        </w:rPr>
        <w:t xml:space="preserve">    第五条  承办活动时学生会成员需签到，未签到并没有及时说明原因者点名批评。</w:t>
      </w:r>
    </w:p>
    <w:p>
      <w:pPr>
        <w:ind w:firstLine="560" w:firstLineChars="200"/>
        <w:rPr>
          <w:color w:val="auto"/>
          <w:sz w:val="28"/>
          <w:szCs w:val="28"/>
          <w:highlight w:val="none"/>
        </w:rPr>
      </w:pPr>
      <w:r>
        <w:rPr>
          <w:rFonts w:hint="eastAsia"/>
          <w:color w:val="auto"/>
          <w:sz w:val="28"/>
          <w:szCs w:val="28"/>
          <w:highlight w:val="none"/>
        </w:rPr>
        <w:t>第六条  学生会成员必须努力学习专业知识和业务技能，不能因抓工作而耽误学习。成绩及其落后者将影响其在学生会未来发展。</w:t>
      </w:r>
    </w:p>
    <w:p>
      <w:pPr>
        <w:ind w:firstLine="560" w:firstLineChars="200"/>
        <w:rPr>
          <w:color w:val="auto"/>
          <w:sz w:val="28"/>
          <w:szCs w:val="28"/>
          <w:highlight w:val="none"/>
        </w:rPr>
      </w:pPr>
      <w:r>
        <w:rPr>
          <w:rFonts w:hint="eastAsia"/>
          <w:color w:val="auto"/>
          <w:sz w:val="28"/>
          <w:szCs w:val="28"/>
          <w:highlight w:val="none"/>
        </w:rPr>
        <w:t>第七条  学生会所有财物均供学生会主席团管理。</w:t>
      </w:r>
    </w:p>
    <w:p>
      <w:pPr>
        <w:ind w:firstLine="560" w:firstLineChars="200"/>
        <w:rPr>
          <w:color w:val="auto"/>
          <w:sz w:val="28"/>
          <w:szCs w:val="28"/>
          <w:highlight w:val="none"/>
        </w:rPr>
      </w:pPr>
      <w:r>
        <w:rPr>
          <w:rFonts w:hint="eastAsia"/>
          <w:color w:val="auto"/>
          <w:sz w:val="28"/>
          <w:szCs w:val="28"/>
          <w:highlight w:val="none"/>
        </w:rPr>
        <w:t>第八条  对私自挪用、借用者，一经发现给予通报批评。</w:t>
      </w:r>
    </w:p>
    <w:p>
      <w:pPr>
        <w:ind w:firstLine="560" w:firstLineChars="200"/>
        <w:rPr>
          <w:color w:val="auto"/>
          <w:sz w:val="28"/>
          <w:szCs w:val="28"/>
          <w:highlight w:val="none"/>
        </w:rPr>
      </w:pPr>
      <w:r>
        <w:rPr>
          <w:rFonts w:hint="eastAsia"/>
          <w:color w:val="auto"/>
          <w:sz w:val="28"/>
          <w:szCs w:val="28"/>
          <w:highlight w:val="none"/>
        </w:rPr>
        <w:t>第九条  借用物品者因自己看管不当，造成丢失者，应按原</w:t>
      </w:r>
      <w:r>
        <w:rPr>
          <w:rFonts w:hint="eastAsia"/>
          <w:color w:val="auto"/>
          <w:sz w:val="28"/>
          <w:szCs w:val="28"/>
          <w:highlight w:val="none"/>
          <w:lang w:eastAsia="zh-CN"/>
        </w:rPr>
        <w:t>价</w:t>
      </w:r>
      <w:r>
        <w:rPr>
          <w:rFonts w:hint="eastAsia"/>
          <w:color w:val="auto"/>
          <w:sz w:val="28"/>
          <w:szCs w:val="28"/>
          <w:highlight w:val="none"/>
        </w:rPr>
        <w:t>赔偿。</w:t>
      </w:r>
    </w:p>
    <w:p>
      <w:pPr>
        <w:jc w:val="center"/>
        <w:rPr>
          <w:color w:val="auto"/>
          <w:sz w:val="28"/>
          <w:szCs w:val="28"/>
          <w:highlight w:val="none"/>
        </w:rPr>
      </w:pPr>
      <w:r>
        <w:rPr>
          <w:rFonts w:hint="eastAsia"/>
          <w:color w:val="auto"/>
          <w:sz w:val="28"/>
          <w:szCs w:val="28"/>
          <w:highlight w:val="none"/>
        </w:rPr>
        <w:t>第二章  表扬对象</w:t>
      </w:r>
    </w:p>
    <w:p>
      <w:pPr>
        <w:ind w:firstLine="560" w:firstLineChars="200"/>
        <w:rPr>
          <w:color w:val="auto"/>
          <w:sz w:val="28"/>
          <w:szCs w:val="28"/>
          <w:highlight w:val="none"/>
        </w:rPr>
      </w:pPr>
      <w:r>
        <w:rPr>
          <w:rFonts w:hint="eastAsia"/>
          <w:color w:val="auto"/>
          <w:sz w:val="28"/>
          <w:szCs w:val="28"/>
          <w:highlight w:val="none"/>
        </w:rPr>
        <w:t xml:space="preserve">第十条  学生会开会全勤（不迟到，不早退）。 </w:t>
      </w:r>
    </w:p>
    <w:p>
      <w:pPr>
        <w:ind w:firstLine="560" w:firstLineChars="200"/>
        <w:rPr>
          <w:color w:val="auto"/>
          <w:sz w:val="28"/>
          <w:szCs w:val="28"/>
          <w:highlight w:val="none"/>
        </w:rPr>
      </w:pPr>
      <w:r>
        <w:rPr>
          <w:rFonts w:hint="eastAsia"/>
          <w:color w:val="auto"/>
          <w:sz w:val="28"/>
          <w:szCs w:val="28"/>
          <w:highlight w:val="none"/>
        </w:rPr>
        <w:t>第十一条  开展各项大小型活动保质保量的完成中表现出色者。</w:t>
      </w:r>
    </w:p>
    <w:p>
      <w:pPr>
        <w:ind w:firstLine="560" w:firstLineChars="200"/>
        <w:rPr>
          <w:color w:val="auto"/>
          <w:sz w:val="28"/>
          <w:szCs w:val="28"/>
          <w:highlight w:val="none"/>
        </w:rPr>
      </w:pPr>
      <w:r>
        <w:rPr>
          <w:rFonts w:hint="eastAsia"/>
          <w:color w:val="auto"/>
          <w:sz w:val="28"/>
          <w:szCs w:val="28"/>
          <w:highlight w:val="none"/>
        </w:rPr>
        <w:t>第十二条  对于活动负责人布置的任务完成出色者。</w:t>
      </w:r>
    </w:p>
    <w:p>
      <w:pPr>
        <w:ind w:firstLine="560" w:firstLineChars="200"/>
        <w:rPr>
          <w:color w:val="auto"/>
          <w:sz w:val="28"/>
          <w:szCs w:val="28"/>
          <w:highlight w:val="none"/>
        </w:rPr>
      </w:pPr>
      <w:r>
        <w:rPr>
          <w:rFonts w:hint="eastAsia"/>
          <w:color w:val="auto"/>
          <w:sz w:val="28"/>
          <w:szCs w:val="28"/>
          <w:highlight w:val="none"/>
        </w:rPr>
        <w:t>第十三条  主动参与布置，整理会场的且事先未安排该项任务者。</w:t>
      </w:r>
    </w:p>
    <w:p>
      <w:pPr>
        <w:ind w:firstLine="560" w:firstLineChars="200"/>
        <w:rPr>
          <w:color w:val="auto"/>
          <w:sz w:val="28"/>
          <w:szCs w:val="28"/>
          <w:highlight w:val="none"/>
        </w:rPr>
      </w:pPr>
      <w:r>
        <w:rPr>
          <w:rFonts w:hint="eastAsia"/>
          <w:color w:val="auto"/>
          <w:sz w:val="28"/>
          <w:szCs w:val="28"/>
          <w:highlight w:val="none"/>
        </w:rPr>
        <w:t>第十四条  提出活动方案或设想者，方案新颖可行或总结干练者。</w:t>
      </w:r>
    </w:p>
    <w:p>
      <w:pPr>
        <w:ind w:firstLine="560" w:firstLineChars="200"/>
        <w:rPr>
          <w:color w:val="auto"/>
          <w:sz w:val="28"/>
          <w:szCs w:val="28"/>
          <w:highlight w:val="none"/>
        </w:rPr>
      </w:pPr>
      <w:r>
        <w:rPr>
          <w:rFonts w:hint="eastAsia"/>
          <w:color w:val="auto"/>
          <w:sz w:val="28"/>
          <w:szCs w:val="28"/>
          <w:highlight w:val="none"/>
        </w:rPr>
        <w:t>第十五条  举办活动之前提出可行活动设想并被采纳者；提交活动计划并被采纳者。</w:t>
      </w:r>
    </w:p>
    <w:p>
      <w:pPr>
        <w:ind w:firstLine="560" w:firstLineChars="200"/>
        <w:rPr>
          <w:color w:val="auto"/>
          <w:sz w:val="28"/>
          <w:szCs w:val="28"/>
          <w:highlight w:val="none"/>
        </w:rPr>
      </w:pPr>
      <w:r>
        <w:rPr>
          <w:rFonts w:hint="eastAsia"/>
          <w:color w:val="auto"/>
          <w:sz w:val="28"/>
          <w:szCs w:val="28"/>
          <w:highlight w:val="none"/>
        </w:rPr>
        <w:t>第十六条  开展工作与他人团结合作者做出突出贡献或为学生会为学校赢得荣誉者。</w:t>
      </w:r>
    </w:p>
    <w:p>
      <w:pPr>
        <w:jc w:val="center"/>
        <w:rPr>
          <w:color w:val="auto"/>
          <w:sz w:val="28"/>
          <w:szCs w:val="28"/>
          <w:highlight w:val="none"/>
        </w:rPr>
      </w:pPr>
      <w:r>
        <w:rPr>
          <w:rFonts w:hint="eastAsia"/>
          <w:color w:val="auto"/>
          <w:sz w:val="28"/>
          <w:szCs w:val="28"/>
          <w:highlight w:val="none"/>
        </w:rPr>
        <w:t>第三章   附则</w:t>
      </w:r>
    </w:p>
    <w:p>
      <w:pPr>
        <w:rPr>
          <w:color w:val="auto"/>
          <w:sz w:val="28"/>
          <w:szCs w:val="28"/>
          <w:highlight w:val="none"/>
        </w:rPr>
      </w:pPr>
      <w:r>
        <w:rPr>
          <w:rFonts w:hint="eastAsia"/>
          <w:color w:val="auto"/>
          <w:sz w:val="28"/>
          <w:szCs w:val="28"/>
          <w:highlight w:val="none"/>
        </w:rPr>
        <w:t>第十七条  本条例自公布之日起开始实施。</w:t>
      </w:r>
    </w:p>
    <w:p>
      <w:pPr>
        <w:rPr>
          <w:color w:val="auto"/>
          <w:sz w:val="28"/>
          <w:szCs w:val="28"/>
          <w:highlight w:val="none"/>
        </w:rPr>
      </w:pPr>
      <w:r>
        <w:rPr>
          <w:rFonts w:hint="eastAsia"/>
          <w:color w:val="auto"/>
          <w:sz w:val="28"/>
          <w:szCs w:val="28"/>
          <w:highlight w:val="none"/>
        </w:rPr>
        <w:t>第十八条  本制度的最终解释权、修改权属于合肥工业学校学生处。</w:t>
      </w:r>
    </w:p>
    <w:p>
      <w:pPr>
        <w:rPr>
          <w:color w:val="auto"/>
          <w:sz w:val="28"/>
          <w:szCs w:val="28"/>
          <w:highlight w:val="none"/>
        </w:rPr>
      </w:pPr>
    </w:p>
    <w:p>
      <w:pPr>
        <w:rPr>
          <w:color w:val="auto"/>
          <w:sz w:val="28"/>
          <w:szCs w:val="28"/>
          <w:highlight w:val="none"/>
        </w:rPr>
      </w:pPr>
      <w:r>
        <w:rPr>
          <w:rFonts w:hint="eastAsia"/>
          <w:color w:val="auto"/>
          <w:sz w:val="28"/>
          <w:szCs w:val="28"/>
          <w:highlight w:val="none"/>
        </w:rPr>
        <w:t xml:space="preserve">                                         合肥工业学校学生处</w:t>
      </w:r>
    </w:p>
    <w:p>
      <w:pPr>
        <w:ind w:firstLine="6160" w:firstLineChars="2200"/>
        <w:rPr>
          <w:color w:val="auto"/>
          <w:sz w:val="28"/>
          <w:szCs w:val="28"/>
          <w:highlight w:val="none"/>
        </w:rPr>
      </w:pPr>
      <w:r>
        <w:rPr>
          <w:rFonts w:hint="eastAsia"/>
          <w:color w:val="auto"/>
          <w:sz w:val="28"/>
          <w:szCs w:val="28"/>
          <w:highlight w:val="none"/>
        </w:rPr>
        <w:t>二〇二一年</w:t>
      </w:r>
      <w:r>
        <w:rPr>
          <w:rFonts w:hint="eastAsia"/>
          <w:color w:val="auto"/>
          <w:sz w:val="28"/>
          <w:szCs w:val="28"/>
          <w:highlight w:val="none"/>
          <w:lang w:val="en-US" w:eastAsia="zh-CN"/>
        </w:rPr>
        <w:t>八</w:t>
      </w:r>
      <w:r>
        <w:rPr>
          <w:rFonts w:hint="eastAsia"/>
          <w:color w:val="auto"/>
          <w:sz w:val="28"/>
          <w:szCs w:val="28"/>
          <w:highlight w:val="none"/>
        </w:rPr>
        <w:t>月</w:t>
      </w: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jc w:val="center"/>
        <w:rPr>
          <w:rFonts w:hint="eastAsia"/>
          <w:color w:val="auto"/>
          <w:sz w:val="28"/>
          <w:szCs w:val="28"/>
          <w:highlight w:val="none"/>
        </w:rPr>
      </w:pPr>
    </w:p>
    <w:p>
      <w:pPr>
        <w:rPr>
          <w:color w:val="auto"/>
          <w:sz w:val="28"/>
          <w:szCs w:val="28"/>
          <w:highlight w:val="none"/>
        </w:rPr>
      </w:pPr>
    </w:p>
    <w:p>
      <w:pPr>
        <w:widowControl/>
        <w:adjustRightInd w:val="0"/>
        <w:spacing w:line="360" w:lineRule="auto"/>
        <w:ind w:firstLine="1767" w:firstLineChars="400"/>
        <w:jc w:val="left"/>
        <w:rPr>
          <w:rFonts w:ascii="新宋体" w:hAnsi="新宋体" w:eastAsia="新宋体"/>
          <w:b/>
          <w:color w:val="auto"/>
          <w:sz w:val="44"/>
          <w:szCs w:val="44"/>
          <w:highlight w:val="none"/>
        </w:rPr>
      </w:pPr>
      <w:r>
        <w:rPr>
          <w:rFonts w:hint="eastAsia" w:ascii="新宋体" w:hAnsi="新宋体" w:eastAsia="新宋体"/>
          <w:b/>
          <w:color w:val="auto"/>
          <w:sz w:val="44"/>
          <w:szCs w:val="44"/>
          <w:highlight w:val="none"/>
        </w:rPr>
        <w:t>学生会物品借用制度（附表）</w:t>
      </w:r>
    </w:p>
    <w:p>
      <w:pPr>
        <w:spacing w:line="360" w:lineRule="auto"/>
        <w:ind w:firstLine="480" w:firstLineChars="200"/>
        <w:rPr>
          <w:rFonts w:ascii="宋体" w:cs="宋体"/>
          <w:color w:val="auto"/>
          <w:szCs w:val="21"/>
          <w:highlight w:val="none"/>
        </w:rPr>
      </w:pPr>
      <w:r>
        <w:rPr>
          <w:rFonts w:hint="eastAsia" w:ascii="宋体" w:hAnsi="宋体" w:cs="宋体"/>
          <w:color w:val="auto"/>
          <w:sz w:val="24"/>
          <w:highlight w:val="none"/>
        </w:rPr>
        <w:t>为了有效合理的利用学生会的资源，提高物品的使用效率，加强对物品的管理力度，防止物品损坏流失，以保障学生会各项活动和工作有序、顺利、高效地进行，办公室本着“监督、服务、公正、团结”的精神，特制定本办法。</w:t>
      </w:r>
    </w:p>
    <w:p>
      <w:pPr>
        <w:spacing w:line="360" w:lineRule="auto"/>
        <w:rPr>
          <w:rFonts w:ascii="宋体" w:cs="宋体"/>
          <w:color w:val="auto"/>
          <w:sz w:val="28"/>
          <w:szCs w:val="28"/>
          <w:highlight w:val="none"/>
        </w:rPr>
      </w:pPr>
      <w:r>
        <w:rPr>
          <w:rFonts w:ascii="宋体" w:cs="宋体"/>
          <w:color w:val="auto"/>
          <w:sz w:val="24"/>
          <w:highlight w:val="none"/>
        </w:rPr>
        <w:t> </w:t>
      </w:r>
      <w:r>
        <w:rPr>
          <w:rFonts w:ascii="宋体" w:hAnsi="宋体" w:cs="宋体"/>
          <w:color w:val="auto"/>
          <w:szCs w:val="21"/>
          <w:highlight w:val="none"/>
        </w:rPr>
        <w:t xml:space="preserve">                              </w:t>
      </w:r>
      <w:r>
        <w:rPr>
          <w:rFonts w:ascii="宋体" w:hAnsi="宋体" w:cs="宋体"/>
          <w:color w:val="auto"/>
          <w:sz w:val="28"/>
          <w:szCs w:val="28"/>
          <w:highlight w:val="none"/>
        </w:rPr>
        <w:t xml:space="preserve">  </w:t>
      </w:r>
      <w:r>
        <w:rPr>
          <w:rFonts w:hint="eastAsia" w:ascii="宋体" w:hAnsi="宋体" w:cs="宋体"/>
          <w:b/>
          <w:bCs/>
          <w:color w:val="auto"/>
          <w:sz w:val="28"/>
          <w:szCs w:val="28"/>
          <w:highlight w:val="none"/>
        </w:rPr>
        <w:t>第一章</w:t>
      </w:r>
      <w:r>
        <w:rPr>
          <w:rFonts w:ascii="宋体" w:cs="宋体"/>
          <w:b/>
          <w:bCs/>
          <w:color w:val="auto"/>
          <w:sz w:val="28"/>
          <w:szCs w:val="28"/>
          <w:highlight w:val="none"/>
        </w:rPr>
        <w:t> </w:t>
      </w:r>
      <w:r>
        <w:rPr>
          <w:rFonts w:hint="eastAsia" w:ascii="宋体" w:cs="宋体"/>
          <w:b/>
          <w:bCs/>
          <w:color w:val="auto"/>
          <w:sz w:val="28"/>
          <w:szCs w:val="28"/>
          <w:highlight w:val="none"/>
        </w:rPr>
        <w:t xml:space="preserve">  </w:t>
      </w:r>
      <w:r>
        <w:rPr>
          <w:rFonts w:hint="eastAsia" w:ascii="宋体" w:hAnsi="宋体" w:cs="宋体"/>
          <w:b/>
          <w:bCs/>
          <w:color w:val="auto"/>
          <w:sz w:val="28"/>
          <w:szCs w:val="28"/>
          <w:highlight w:val="none"/>
        </w:rPr>
        <w:t>总则</w:t>
      </w:r>
    </w:p>
    <w:p>
      <w:pPr>
        <w:spacing w:line="360" w:lineRule="auto"/>
        <w:ind w:left="959" w:leftChars="228" w:hanging="480" w:hangingChars="200"/>
        <w:rPr>
          <w:rFonts w:ascii="宋体" w:cs="宋体"/>
          <w:color w:val="auto"/>
          <w:szCs w:val="21"/>
          <w:highlight w:val="none"/>
        </w:rPr>
      </w:pPr>
      <w:r>
        <w:rPr>
          <w:rFonts w:hint="eastAsia" w:ascii="宋体" w:hAnsi="宋体" w:cs="宋体"/>
          <w:color w:val="auto"/>
          <w:sz w:val="24"/>
          <w:highlight w:val="none"/>
        </w:rPr>
        <w:t>第一条</w:t>
      </w:r>
      <w:r>
        <w:rPr>
          <w:rFonts w:ascii="宋体" w:cs="宋体"/>
          <w:color w:val="auto"/>
          <w:sz w:val="24"/>
          <w:highlight w:val="none"/>
        </w:rPr>
        <w:t> </w:t>
      </w:r>
      <w:r>
        <w:rPr>
          <w:rFonts w:hint="eastAsia" w:ascii="宋体" w:cs="宋体"/>
          <w:color w:val="auto"/>
          <w:sz w:val="24"/>
          <w:highlight w:val="none"/>
        </w:rPr>
        <w:t xml:space="preserve"> </w:t>
      </w:r>
      <w:r>
        <w:rPr>
          <w:rFonts w:ascii="宋体" w:cs="宋体"/>
          <w:color w:val="auto"/>
          <w:sz w:val="24"/>
          <w:highlight w:val="none"/>
        </w:rPr>
        <w:t> </w:t>
      </w:r>
      <w:r>
        <w:rPr>
          <w:rFonts w:hint="eastAsia" w:ascii="宋体" w:hAnsi="宋体" w:cs="宋体"/>
          <w:color w:val="auto"/>
          <w:sz w:val="24"/>
          <w:highlight w:val="none"/>
        </w:rPr>
        <w:t>学生会所有物资归合肥工业学校所有，统一管理。</w:t>
      </w:r>
    </w:p>
    <w:p>
      <w:pPr>
        <w:spacing w:line="360" w:lineRule="auto"/>
        <w:ind w:left="959" w:leftChars="228" w:hanging="480" w:hangingChars="200"/>
        <w:rPr>
          <w:rFonts w:ascii="宋体" w:cs="宋体"/>
          <w:color w:val="auto"/>
          <w:szCs w:val="21"/>
          <w:highlight w:val="none"/>
        </w:rPr>
      </w:pPr>
      <w:r>
        <w:rPr>
          <w:rFonts w:hint="eastAsia" w:ascii="宋体" w:hAnsi="宋体" w:cs="宋体"/>
          <w:color w:val="auto"/>
          <w:sz w:val="24"/>
          <w:highlight w:val="none"/>
        </w:rPr>
        <w:t>第二条</w:t>
      </w:r>
      <w:r>
        <w:rPr>
          <w:rFonts w:ascii="宋体" w:cs="宋体"/>
          <w:color w:val="auto"/>
          <w:sz w:val="24"/>
          <w:highlight w:val="none"/>
        </w:rPr>
        <w:t> </w:t>
      </w:r>
      <w:r>
        <w:rPr>
          <w:rFonts w:hint="eastAsia" w:ascii="宋体" w:cs="宋体"/>
          <w:color w:val="auto"/>
          <w:sz w:val="24"/>
          <w:highlight w:val="none"/>
        </w:rPr>
        <w:t xml:space="preserve"> </w:t>
      </w:r>
      <w:r>
        <w:rPr>
          <w:rFonts w:ascii="宋体" w:cs="宋体"/>
          <w:color w:val="auto"/>
          <w:sz w:val="24"/>
          <w:highlight w:val="none"/>
        </w:rPr>
        <w:t> </w:t>
      </w:r>
      <w:r>
        <w:rPr>
          <w:rFonts w:hint="eastAsia" w:ascii="宋体" w:hAnsi="宋体" w:cs="宋体"/>
          <w:color w:val="auto"/>
          <w:sz w:val="24"/>
          <w:highlight w:val="none"/>
        </w:rPr>
        <w:t>本规定适用于学生会的所有办公设备、活动器材、家具用品等固定资产。</w:t>
      </w:r>
    </w:p>
    <w:p>
      <w:pPr>
        <w:spacing w:line="360" w:lineRule="auto"/>
        <w:ind w:left="1" w:firstLine="477" w:firstLineChars="199"/>
        <w:rPr>
          <w:rFonts w:ascii="宋体" w:cs="宋体"/>
          <w:color w:val="auto"/>
          <w:szCs w:val="21"/>
          <w:highlight w:val="none"/>
        </w:rPr>
      </w:pPr>
      <w:r>
        <w:rPr>
          <w:rFonts w:hint="eastAsia" w:ascii="宋体" w:hAnsi="宋体" w:cs="宋体"/>
          <w:color w:val="auto"/>
          <w:sz w:val="24"/>
          <w:highlight w:val="none"/>
        </w:rPr>
        <w:t xml:space="preserve">第三条 </w:t>
      </w:r>
      <w:r>
        <w:rPr>
          <w:rFonts w:ascii="宋体" w:cs="宋体"/>
          <w:color w:val="auto"/>
          <w:sz w:val="24"/>
          <w:highlight w:val="none"/>
        </w:rPr>
        <w:t>  </w:t>
      </w:r>
      <w:r>
        <w:rPr>
          <w:rFonts w:hint="eastAsia" w:ascii="宋体" w:hAnsi="宋体" w:cs="宋体"/>
          <w:color w:val="auto"/>
          <w:sz w:val="24"/>
          <w:highlight w:val="none"/>
        </w:rPr>
        <w:t>物品管理应遵照勤俭节约、因时制宜、注重实效、责任到人、严于管理、便于使用的原则。</w:t>
      </w:r>
    </w:p>
    <w:p>
      <w:pPr>
        <w:spacing w:line="360" w:lineRule="auto"/>
        <w:ind w:firstLine="3204" w:firstLineChars="1140"/>
        <w:rPr>
          <w:rFonts w:ascii="宋体" w:cs="宋体"/>
          <w:color w:val="auto"/>
          <w:sz w:val="28"/>
          <w:szCs w:val="28"/>
          <w:highlight w:val="none"/>
        </w:rPr>
      </w:pPr>
      <w:r>
        <w:rPr>
          <w:rFonts w:hint="eastAsia" w:ascii="宋体" w:hAnsi="宋体" w:cs="宋体"/>
          <w:b/>
          <w:bCs/>
          <w:color w:val="auto"/>
          <w:sz w:val="28"/>
          <w:szCs w:val="28"/>
          <w:highlight w:val="none"/>
        </w:rPr>
        <w:t xml:space="preserve">第二章  </w:t>
      </w:r>
      <w:r>
        <w:rPr>
          <w:rFonts w:ascii="宋体" w:cs="宋体"/>
          <w:b/>
          <w:bCs/>
          <w:color w:val="auto"/>
          <w:sz w:val="28"/>
          <w:szCs w:val="28"/>
          <w:highlight w:val="none"/>
        </w:rPr>
        <w:t> </w:t>
      </w:r>
      <w:r>
        <w:rPr>
          <w:rFonts w:hint="eastAsia" w:ascii="宋体" w:hAnsi="宋体" w:cs="宋体"/>
          <w:b/>
          <w:bCs/>
          <w:color w:val="auto"/>
          <w:sz w:val="28"/>
          <w:szCs w:val="28"/>
          <w:highlight w:val="none"/>
        </w:rPr>
        <w:t>物品保管</w:t>
      </w:r>
    </w:p>
    <w:p>
      <w:pPr>
        <w:spacing w:line="360" w:lineRule="auto"/>
        <w:ind w:firstLine="540" w:firstLineChars="225"/>
        <w:rPr>
          <w:rFonts w:ascii="宋体" w:cs="宋体"/>
          <w:color w:val="auto"/>
          <w:szCs w:val="21"/>
          <w:highlight w:val="none"/>
        </w:rPr>
      </w:pPr>
      <w:r>
        <w:rPr>
          <w:rFonts w:hint="eastAsia" w:ascii="宋体" w:hAnsi="宋体" w:cs="宋体"/>
          <w:color w:val="auto"/>
          <w:sz w:val="24"/>
          <w:highlight w:val="none"/>
        </w:rPr>
        <w:t>第四条</w:t>
      </w:r>
      <w:r>
        <w:rPr>
          <w:rFonts w:ascii="宋体" w:cs="宋体"/>
          <w:b/>
          <w:bCs/>
          <w:color w:val="auto"/>
          <w:sz w:val="24"/>
          <w:highlight w:val="none"/>
        </w:rPr>
        <w:t> </w:t>
      </w:r>
      <w:r>
        <w:rPr>
          <w:rFonts w:hint="eastAsia" w:ascii="宋体" w:cs="宋体"/>
          <w:b/>
          <w:bCs/>
          <w:color w:val="auto"/>
          <w:sz w:val="24"/>
          <w:highlight w:val="none"/>
        </w:rPr>
        <w:t xml:space="preserve"> </w:t>
      </w:r>
      <w:r>
        <w:rPr>
          <w:rFonts w:ascii="宋体" w:cs="宋体"/>
          <w:b/>
          <w:bCs/>
          <w:color w:val="auto"/>
          <w:sz w:val="24"/>
          <w:highlight w:val="none"/>
        </w:rPr>
        <w:t> </w:t>
      </w:r>
      <w:r>
        <w:rPr>
          <w:rFonts w:hint="eastAsia" w:ascii="宋体" w:hAnsi="宋体" w:cs="宋体"/>
          <w:color w:val="auto"/>
          <w:sz w:val="24"/>
          <w:highlight w:val="none"/>
        </w:rPr>
        <w:t>每届学生会换届结束之初，进行资产交接，前任部长与接任部长交接、核实完毕后，并上报主席团。</w:t>
      </w:r>
    </w:p>
    <w:p>
      <w:pPr>
        <w:spacing w:line="360" w:lineRule="auto"/>
        <w:ind w:firstLine="540" w:firstLineChars="225"/>
        <w:rPr>
          <w:rFonts w:ascii="宋体" w:cs="宋体"/>
          <w:color w:val="auto"/>
          <w:szCs w:val="21"/>
          <w:highlight w:val="none"/>
        </w:rPr>
      </w:pPr>
      <w:r>
        <w:rPr>
          <w:rFonts w:hint="eastAsia" w:ascii="宋体" w:hAnsi="宋体" w:cs="宋体"/>
          <w:color w:val="auto"/>
          <w:sz w:val="24"/>
          <w:highlight w:val="none"/>
        </w:rPr>
        <w:t>第五条</w:t>
      </w:r>
      <w:r>
        <w:rPr>
          <w:rFonts w:ascii="宋体" w:cs="宋体"/>
          <w:color w:val="auto"/>
          <w:sz w:val="24"/>
          <w:highlight w:val="none"/>
        </w:rPr>
        <w:t> </w:t>
      </w:r>
      <w:r>
        <w:rPr>
          <w:rFonts w:hint="eastAsia" w:ascii="宋体" w:cs="宋体"/>
          <w:color w:val="auto"/>
          <w:sz w:val="24"/>
          <w:highlight w:val="none"/>
        </w:rPr>
        <w:t xml:space="preserve"> </w:t>
      </w:r>
      <w:r>
        <w:rPr>
          <w:rFonts w:ascii="宋体" w:cs="宋体"/>
          <w:color w:val="auto"/>
          <w:sz w:val="24"/>
          <w:highlight w:val="none"/>
        </w:rPr>
        <w:t> </w:t>
      </w:r>
      <w:r>
        <w:rPr>
          <w:rFonts w:hint="eastAsia" w:ascii="宋体" w:hAnsi="宋体" w:cs="宋体"/>
          <w:color w:val="auto"/>
          <w:sz w:val="24"/>
          <w:highlight w:val="none"/>
        </w:rPr>
        <w:t>每学期末对学生会所有物品进行全面清查和登记，建立并及时更新档案。各部使用物品均要在秘书处进行《物品借用登记》，各部只有使用权，没有处分权。</w:t>
      </w:r>
    </w:p>
    <w:p>
      <w:pPr>
        <w:spacing w:line="360" w:lineRule="auto"/>
        <w:ind w:firstLine="540" w:firstLineChars="225"/>
        <w:rPr>
          <w:rFonts w:ascii="宋体" w:cs="宋体"/>
          <w:color w:val="auto"/>
          <w:szCs w:val="21"/>
          <w:highlight w:val="none"/>
        </w:rPr>
      </w:pPr>
      <w:r>
        <w:rPr>
          <w:rFonts w:hint="eastAsia" w:ascii="宋体" w:hAnsi="宋体" w:cs="宋体"/>
          <w:color w:val="auto"/>
          <w:sz w:val="24"/>
          <w:highlight w:val="none"/>
        </w:rPr>
        <w:t xml:space="preserve">第六条 </w:t>
      </w:r>
      <w:r>
        <w:rPr>
          <w:rFonts w:ascii="宋体" w:cs="宋体"/>
          <w:b/>
          <w:bCs/>
          <w:color w:val="auto"/>
          <w:sz w:val="24"/>
          <w:highlight w:val="none"/>
        </w:rPr>
        <w:t>  </w:t>
      </w:r>
      <w:r>
        <w:rPr>
          <w:rFonts w:hint="eastAsia" w:ascii="宋体" w:hAnsi="宋体" w:cs="宋体"/>
          <w:color w:val="auto"/>
          <w:sz w:val="24"/>
          <w:highlight w:val="none"/>
        </w:rPr>
        <w:t>每月进行一次物品清理，核查物资流失情况，流失物品视具体情况而划分赔偿。属于个人过错造成的流失，按照责任负责制进行赔偿。学生会各成员有义务爱惜办公室的每一件物品。</w:t>
      </w:r>
    </w:p>
    <w:p>
      <w:pPr>
        <w:spacing w:line="360" w:lineRule="auto"/>
        <w:ind w:firstLine="540" w:firstLineChars="225"/>
        <w:rPr>
          <w:rFonts w:ascii="宋体" w:cs="宋体"/>
          <w:color w:val="auto"/>
          <w:szCs w:val="21"/>
          <w:highlight w:val="none"/>
        </w:rPr>
      </w:pPr>
      <w:r>
        <w:rPr>
          <w:rFonts w:hint="eastAsia" w:ascii="宋体" w:hAnsi="宋体" w:cs="宋体"/>
          <w:color w:val="auto"/>
          <w:sz w:val="24"/>
          <w:highlight w:val="none"/>
        </w:rPr>
        <w:t>第七条</w:t>
      </w:r>
      <w:r>
        <w:rPr>
          <w:rFonts w:ascii="宋体" w:cs="宋体"/>
          <w:color w:val="auto"/>
          <w:sz w:val="24"/>
          <w:highlight w:val="none"/>
        </w:rPr>
        <w:t>  </w:t>
      </w:r>
      <w:r>
        <w:rPr>
          <w:rFonts w:hint="eastAsia" w:ascii="宋体" w:cs="宋体"/>
          <w:color w:val="auto"/>
          <w:sz w:val="24"/>
          <w:highlight w:val="none"/>
        </w:rPr>
        <w:t xml:space="preserve"> </w:t>
      </w:r>
      <w:r>
        <w:rPr>
          <w:rFonts w:hint="eastAsia" w:ascii="宋体" w:hAnsi="宋体" w:cs="宋体"/>
          <w:color w:val="auto"/>
          <w:sz w:val="24"/>
          <w:highlight w:val="none"/>
        </w:rPr>
        <w:t>办公室物品未经审批不得私自带离办公室；如需带离，需提前申请，经秘书处相关负责人同意并登记在册方可带离。</w:t>
      </w:r>
    </w:p>
    <w:p>
      <w:pPr>
        <w:spacing w:line="360" w:lineRule="auto"/>
        <w:ind w:firstLine="540" w:firstLineChars="225"/>
        <w:rPr>
          <w:rFonts w:ascii="宋体" w:cs="宋体"/>
          <w:color w:val="auto"/>
          <w:szCs w:val="21"/>
          <w:highlight w:val="none"/>
        </w:rPr>
      </w:pPr>
      <w:r>
        <w:rPr>
          <w:rFonts w:hint="eastAsia" w:ascii="宋体" w:hAnsi="宋体" w:cs="宋体"/>
          <w:color w:val="auto"/>
          <w:sz w:val="24"/>
          <w:highlight w:val="none"/>
        </w:rPr>
        <w:t>第八条</w:t>
      </w:r>
      <w:r>
        <w:rPr>
          <w:rFonts w:ascii="宋体" w:cs="宋体"/>
          <w:color w:val="auto"/>
          <w:sz w:val="24"/>
          <w:highlight w:val="none"/>
        </w:rPr>
        <w:t>  </w:t>
      </w:r>
      <w:r>
        <w:rPr>
          <w:rFonts w:hint="eastAsia" w:ascii="宋体" w:hAnsi="宋体" w:cs="宋体"/>
          <w:color w:val="auto"/>
          <w:sz w:val="24"/>
          <w:highlight w:val="none"/>
        </w:rPr>
        <w:t>办公用品，每学期初由各部提交预算于秘书处，由秘书处统一申报再进行申请或购买。如若特殊情况，由需增购办公用品部门部长递交申请于主席团，由主席团审批后报分管老师备案，申请或购买。</w:t>
      </w:r>
    </w:p>
    <w:p>
      <w:pPr>
        <w:spacing w:line="360" w:lineRule="auto"/>
        <w:jc w:val="center"/>
        <w:rPr>
          <w:rFonts w:ascii="宋体" w:cs="宋体"/>
          <w:color w:val="auto"/>
          <w:sz w:val="28"/>
          <w:szCs w:val="28"/>
          <w:highlight w:val="none"/>
        </w:rPr>
      </w:pPr>
      <w:r>
        <w:rPr>
          <w:rFonts w:hint="eastAsia" w:ascii="宋体" w:hAnsi="宋体" w:cs="宋体"/>
          <w:b/>
          <w:bCs/>
          <w:color w:val="auto"/>
          <w:sz w:val="28"/>
          <w:szCs w:val="28"/>
          <w:highlight w:val="none"/>
        </w:rPr>
        <w:t>第三章</w:t>
      </w:r>
      <w:r>
        <w:rPr>
          <w:rFonts w:ascii="宋体" w:cs="宋体"/>
          <w:b/>
          <w:bCs/>
          <w:color w:val="auto"/>
          <w:sz w:val="28"/>
          <w:szCs w:val="28"/>
          <w:highlight w:val="none"/>
        </w:rPr>
        <w:t> </w:t>
      </w:r>
      <w:r>
        <w:rPr>
          <w:rFonts w:hint="eastAsia" w:ascii="宋体" w:cs="宋体"/>
          <w:b/>
          <w:bCs/>
          <w:color w:val="auto"/>
          <w:sz w:val="28"/>
          <w:szCs w:val="28"/>
          <w:highlight w:val="none"/>
        </w:rPr>
        <w:t xml:space="preserve"> </w:t>
      </w:r>
      <w:r>
        <w:rPr>
          <w:rFonts w:hint="eastAsia" w:ascii="宋体" w:hAnsi="宋体" w:cs="宋体"/>
          <w:b/>
          <w:bCs/>
          <w:color w:val="auto"/>
          <w:sz w:val="28"/>
          <w:szCs w:val="28"/>
          <w:highlight w:val="none"/>
        </w:rPr>
        <w:t>活动物品借出及回收</w:t>
      </w:r>
    </w:p>
    <w:p>
      <w:pPr>
        <w:spacing w:line="360" w:lineRule="auto"/>
        <w:ind w:left="1" w:firstLine="477" w:firstLineChars="199"/>
        <w:rPr>
          <w:rFonts w:ascii="宋体" w:cs="宋体"/>
          <w:color w:val="auto"/>
          <w:szCs w:val="21"/>
          <w:highlight w:val="none"/>
        </w:rPr>
      </w:pPr>
      <w:r>
        <w:rPr>
          <w:rFonts w:hint="eastAsia" w:ascii="宋体" w:hAnsi="宋体" w:cs="宋体"/>
          <w:color w:val="auto"/>
          <w:sz w:val="24"/>
          <w:highlight w:val="none"/>
        </w:rPr>
        <w:t>第九条</w:t>
      </w:r>
      <w:r>
        <w:rPr>
          <w:rFonts w:ascii="宋体" w:cs="宋体"/>
          <w:color w:val="auto"/>
          <w:sz w:val="24"/>
          <w:highlight w:val="none"/>
        </w:rPr>
        <w:t> </w:t>
      </w:r>
      <w:r>
        <w:rPr>
          <w:rFonts w:hint="eastAsia" w:ascii="宋体" w:cs="宋体"/>
          <w:color w:val="auto"/>
          <w:sz w:val="24"/>
          <w:highlight w:val="none"/>
        </w:rPr>
        <w:t xml:space="preserve"> </w:t>
      </w:r>
      <w:r>
        <w:rPr>
          <w:rFonts w:ascii="宋体" w:cs="宋体"/>
          <w:color w:val="auto"/>
          <w:sz w:val="24"/>
          <w:highlight w:val="none"/>
        </w:rPr>
        <w:t> </w:t>
      </w:r>
      <w:r>
        <w:rPr>
          <w:rFonts w:hint="eastAsia" w:ascii="宋体" w:hAnsi="宋体" w:cs="宋体"/>
          <w:color w:val="auto"/>
          <w:sz w:val="24"/>
          <w:highlight w:val="none"/>
        </w:rPr>
        <w:t>各部在活动之前将所需物品清单上报至秘书处，在领取物品时需登记在案，注明时间、借用人、用途（如：举办何种活动），所需物品名称及数量等。</w:t>
      </w:r>
    </w:p>
    <w:p>
      <w:pPr>
        <w:spacing w:line="360" w:lineRule="auto"/>
        <w:ind w:firstLine="480" w:firstLineChars="200"/>
        <w:rPr>
          <w:rFonts w:ascii="宋体" w:cs="宋体"/>
          <w:color w:val="auto"/>
          <w:szCs w:val="21"/>
          <w:highlight w:val="none"/>
        </w:rPr>
      </w:pPr>
      <w:r>
        <w:rPr>
          <w:rFonts w:hint="eastAsia" w:ascii="宋体" w:hAnsi="宋体" w:cs="宋体"/>
          <w:color w:val="auto"/>
          <w:sz w:val="24"/>
          <w:highlight w:val="none"/>
        </w:rPr>
        <w:t>第十条</w:t>
      </w:r>
      <w:r>
        <w:rPr>
          <w:rFonts w:ascii="宋体" w:cs="宋体"/>
          <w:color w:val="auto"/>
          <w:sz w:val="24"/>
          <w:highlight w:val="none"/>
        </w:rPr>
        <w:t>  </w:t>
      </w:r>
      <w:r>
        <w:rPr>
          <w:rFonts w:hint="eastAsia" w:ascii="宋体" w:hAnsi="宋体" w:cs="宋体"/>
          <w:color w:val="auto"/>
          <w:sz w:val="24"/>
          <w:highlight w:val="none"/>
        </w:rPr>
        <w:t>如需向其他单位外借活动物品的，借用人员需事先征得秘书处同意后备案，由秘书处统一借出。</w:t>
      </w:r>
    </w:p>
    <w:p>
      <w:pPr>
        <w:spacing w:line="360" w:lineRule="auto"/>
        <w:ind w:left="1" w:firstLine="489" w:firstLineChars="204"/>
        <w:rPr>
          <w:rFonts w:ascii="宋体" w:hAnsi="宋体" w:cs="宋体"/>
          <w:color w:val="auto"/>
          <w:sz w:val="24"/>
          <w:highlight w:val="none"/>
        </w:rPr>
      </w:pPr>
      <w:r>
        <w:rPr>
          <w:rFonts w:hint="eastAsia" w:ascii="宋体" w:hAnsi="宋体" w:cs="宋体"/>
          <w:color w:val="auto"/>
          <w:sz w:val="24"/>
          <w:highlight w:val="none"/>
        </w:rPr>
        <w:t>第十一条</w:t>
      </w:r>
      <w:r>
        <w:rPr>
          <w:rFonts w:ascii="宋体" w:cs="宋体"/>
          <w:color w:val="auto"/>
          <w:sz w:val="24"/>
          <w:highlight w:val="none"/>
        </w:rPr>
        <w:t xml:space="preserve"> </w:t>
      </w:r>
      <w:r>
        <w:rPr>
          <w:rFonts w:hint="eastAsia" w:ascii="宋体" w:hAnsi="宋体" w:cs="宋体"/>
          <w:color w:val="auto"/>
          <w:sz w:val="24"/>
          <w:highlight w:val="none"/>
        </w:rPr>
        <w:t>各部在活动结束之后一周内，清点物品，统一交还秘书处，并做好详细记录，注明归还时间、还物人、归还物品名称及数量，并与活动前所借物品的清单对照是否齐全。若有物品流失，属于个人责任的，视其具体情况做赔偿。</w:t>
      </w:r>
    </w:p>
    <w:p>
      <w:pPr>
        <w:spacing w:line="360" w:lineRule="auto"/>
        <w:ind w:left="1" w:firstLine="489" w:firstLineChars="204"/>
        <w:rPr>
          <w:rFonts w:ascii="宋体" w:cs="宋体"/>
          <w:color w:val="auto"/>
          <w:szCs w:val="21"/>
          <w:highlight w:val="none"/>
        </w:rPr>
      </w:pPr>
      <w:r>
        <w:rPr>
          <w:rFonts w:hint="eastAsia" w:ascii="宋体" w:hAnsi="宋体" w:cs="宋体"/>
          <w:color w:val="auto"/>
          <w:sz w:val="24"/>
          <w:highlight w:val="none"/>
        </w:rPr>
        <w:t>第十二条 借用学生会物品愈期未归还者</w:t>
      </w:r>
      <w:r>
        <w:rPr>
          <w:rFonts w:ascii="宋体" w:cs="宋体"/>
          <w:color w:val="auto"/>
          <w:sz w:val="24"/>
          <w:highlight w:val="none"/>
        </w:rPr>
        <w:t>,</w:t>
      </w:r>
      <w:r>
        <w:rPr>
          <w:rFonts w:hint="eastAsia" w:ascii="宋体" w:hAnsi="宋体" w:cs="宋体"/>
          <w:color w:val="auto"/>
          <w:sz w:val="24"/>
          <w:highlight w:val="none"/>
        </w:rPr>
        <w:t>必须作书面说明、解释，情节严重的，通报批评。活动所需物品有属于向其他单位借入的，由秘书处统一归还；如出现损坏、流失等情况，由使用部门签字负责人负责赔偿。</w:t>
      </w:r>
    </w:p>
    <w:p>
      <w:pPr>
        <w:spacing w:line="360" w:lineRule="auto"/>
        <w:ind w:firstLine="480" w:firstLineChars="200"/>
        <w:rPr>
          <w:rFonts w:ascii="宋体" w:cs="宋体"/>
          <w:color w:val="auto"/>
          <w:szCs w:val="21"/>
          <w:highlight w:val="none"/>
        </w:rPr>
      </w:pPr>
      <w:r>
        <w:rPr>
          <w:rFonts w:hint="eastAsia" w:ascii="宋体" w:hAnsi="宋体" w:cs="宋体"/>
          <w:color w:val="auto"/>
          <w:sz w:val="24"/>
          <w:highlight w:val="none"/>
        </w:rPr>
        <w:t>第十三条</w:t>
      </w:r>
      <w:r>
        <w:rPr>
          <w:rFonts w:ascii="宋体" w:cs="宋体"/>
          <w:color w:val="auto"/>
          <w:sz w:val="24"/>
          <w:highlight w:val="none"/>
        </w:rPr>
        <w:t xml:space="preserve">   </w:t>
      </w:r>
      <w:r>
        <w:rPr>
          <w:rFonts w:hint="eastAsia" w:ascii="宋体" w:hAnsi="宋体" w:cs="宋体"/>
          <w:color w:val="auto"/>
          <w:sz w:val="24"/>
          <w:highlight w:val="none"/>
        </w:rPr>
        <w:t>每次活动的横幅的回收由挂出单位负责收回，放回办公室保存。</w:t>
      </w:r>
    </w:p>
    <w:p>
      <w:pPr>
        <w:spacing w:line="360" w:lineRule="auto"/>
        <w:ind w:firstLine="480" w:firstLineChars="200"/>
        <w:rPr>
          <w:rFonts w:ascii="宋体" w:cs="宋体"/>
          <w:color w:val="auto"/>
          <w:sz w:val="24"/>
          <w:szCs w:val="21"/>
          <w:highlight w:val="none"/>
        </w:rPr>
      </w:pPr>
      <w:r>
        <w:rPr>
          <w:rFonts w:hint="eastAsia" w:ascii="宋体" w:hAnsi="宋体" w:cs="宋体"/>
          <w:color w:val="auto"/>
          <w:sz w:val="24"/>
          <w:szCs w:val="21"/>
          <w:highlight w:val="none"/>
        </w:rPr>
        <w:t>第十四条</w:t>
      </w:r>
      <w:r>
        <w:rPr>
          <w:rFonts w:ascii="宋体" w:hAnsi="宋体" w:cs="宋体"/>
          <w:color w:val="auto"/>
          <w:sz w:val="24"/>
          <w:szCs w:val="21"/>
          <w:highlight w:val="none"/>
        </w:rPr>
        <w:t xml:space="preserve">  </w:t>
      </w:r>
      <w:r>
        <w:rPr>
          <w:rFonts w:hint="eastAsia" w:ascii="宋体" w:hAnsi="宋体" w:cs="宋体"/>
          <w:color w:val="auto"/>
          <w:sz w:val="24"/>
          <w:szCs w:val="21"/>
          <w:highlight w:val="none"/>
        </w:rPr>
        <w:t>对于违反以上管理办法的人员应按其所造成的损失追究责任。</w:t>
      </w:r>
    </w:p>
    <w:p>
      <w:pPr>
        <w:spacing w:line="360" w:lineRule="auto"/>
        <w:ind w:firstLine="480" w:firstLineChars="200"/>
        <w:rPr>
          <w:rFonts w:ascii="宋体" w:hAnsi="宋体" w:cs="宋体"/>
          <w:color w:val="auto"/>
          <w:sz w:val="24"/>
          <w:szCs w:val="21"/>
          <w:highlight w:val="none"/>
        </w:rPr>
      </w:pPr>
      <w:r>
        <w:rPr>
          <w:rFonts w:hint="eastAsia" w:ascii="宋体" w:hAnsi="宋体" w:cs="宋体"/>
          <w:color w:val="auto"/>
          <w:sz w:val="24"/>
          <w:szCs w:val="21"/>
          <w:highlight w:val="none"/>
        </w:rPr>
        <w:t>第十五条</w:t>
      </w:r>
      <w:r>
        <w:rPr>
          <w:rFonts w:ascii="宋体" w:hAnsi="宋体" w:cs="宋体"/>
          <w:color w:val="auto"/>
          <w:sz w:val="24"/>
          <w:szCs w:val="21"/>
          <w:highlight w:val="none"/>
        </w:rPr>
        <w:t xml:space="preserve">  </w:t>
      </w:r>
      <w:r>
        <w:rPr>
          <w:rFonts w:hint="eastAsia" w:ascii="宋体" w:hAnsi="宋体" w:cs="宋体"/>
          <w:color w:val="auto"/>
          <w:sz w:val="24"/>
          <w:szCs w:val="21"/>
          <w:highlight w:val="none"/>
        </w:rPr>
        <w:t>本办法未尽事宜由秘书处根据具体情况再做安排。</w:t>
      </w:r>
    </w:p>
    <w:p>
      <w:pPr>
        <w:spacing w:line="360" w:lineRule="auto"/>
        <w:ind w:firstLine="3078" w:firstLineChars="1095"/>
        <w:rPr>
          <w:rFonts w:ascii="宋体"/>
          <w:b/>
          <w:color w:val="auto"/>
          <w:sz w:val="28"/>
          <w:szCs w:val="28"/>
          <w:highlight w:val="none"/>
        </w:rPr>
      </w:pPr>
      <w:r>
        <w:rPr>
          <w:rFonts w:hint="eastAsia" w:ascii="宋体"/>
          <w:b/>
          <w:color w:val="auto"/>
          <w:sz w:val="28"/>
          <w:szCs w:val="28"/>
          <w:highlight w:val="none"/>
        </w:rPr>
        <w:t>第四章  附则</w:t>
      </w:r>
    </w:p>
    <w:p>
      <w:pPr>
        <w:spacing w:line="360" w:lineRule="auto"/>
        <w:ind w:firstLine="480" w:firstLineChars="200"/>
        <w:rPr>
          <w:color w:val="auto"/>
          <w:highlight w:val="none"/>
        </w:rPr>
      </w:pPr>
      <w:r>
        <w:rPr>
          <w:rFonts w:hint="eastAsia" w:ascii="宋体" w:hAnsi="宋体" w:cs="宋体"/>
          <w:bCs/>
          <w:color w:val="auto"/>
          <w:sz w:val="24"/>
          <w:highlight w:val="none"/>
        </w:rPr>
        <w:t>第十六条</w:t>
      </w:r>
      <w:r>
        <w:rPr>
          <w:rFonts w:ascii="宋体" w:hAnsi="宋体" w:cs="宋体"/>
          <w:b/>
          <w:bCs/>
          <w:color w:val="auto"/>
          <w:sz w:val="24"/>
          <w:highlight w:val="none"/>
        </w:rPr>
        <w:t xml:space="preserve">  </w:t>
      </w:r>
      <w:r>
        <w:rPr>
          <w:rFonts w:hint="eastAsia" w:ascii="宋体" w:hAnsi="宋体" w:cs="宋体"/>
          <w:color w:val="auto"/>
          <w:sz w:val="24"/>
          <w:highlight w:val="none"/>
        </w:rPr>
        <w:t>本条例自公布之日起开始实施。</w:t>
      </w:r>
    </w:p>
    <w:p>
      <w:pPr>
        <w:spacing w:line="360" w:lineRule="auto"/>
        <w:ind w:left="2519" w:leftChars="228" w:hanging="2040" w:hangingChars="850"/>
        <w:rPr>
          <w:rFonts w:ascii="宋体"/>
          <w:color w:val="auto"/>
          <w:szCs w:val="21"/>
          <w:highlight w:val="none"/>
        </w:rPr>
      </w:pPr>
      <w:r>
        <w:rPr>
          <w:rFonts w:hint="eastAsia" w:ascii="宋体" w:hAnsi="宋体" w:cs="宋体"/>
          <w:bCs/>
          <w:color w:val="auto"/>
          <w:sz w:val="24"/>
          <w:highlight w:val="none"/>
        </w:rPr>
        <w:t>第十七条</w:t>
      </w:r>
      <w:r>
        <w:rPr>
          <w:rFonts w:ascii="宋体" w:hAnsi="宋体" w:cs="宋体"/>
          <w:b/>
          <w:bCs/>
          <w:color w:val="auto"/>
          <w:sz w:val="24"/>
          <w:highlight w:val="none"/>
        </w:rPr>
        <w:t xml:space="preserve">  </w:t>
      </w:r>
      <w:r>
        <w:rPr>
          <w:rFonts w:hint="eastAsia" w:ascii="宋体" w:hAnsi="宋体" w:cs="宋体"/>
          <w:color w:val="auto"/>
          <w:sz w:val="24"/>
          <w:highlight w:val="none"/>
        </w:rPr>
        <w:t>本制度的最终解释权、修改权属于合肥工业学校学生处。</w:t>
      </w:r>
    </w:p>
    <w:p>
      <w:pPr>
        <w:ind w:left="6090" w:leftChars="2550" w:hanging="735" w:hangingChars="350"/>
        <w:rPr>
          <w:rFonts w:ascii="宋体" w:hAnsi="宋体"/>
          <w:color w:val="auto"/>
          <w:szCs w:val="21"/>
          <w:highlight w:val="none"/>
        </w:rPr>
      </w:pPr>
      <w:r>
        <w:rPr>
          <w:rFonts w:ascii="宋体" w:hAnsi="宋体"/>
          <w:color w:val="auto"/>
          <w:szCs w:val="21"/>
          <w:highlight w:val="none"/>
        </w:rPr>
        <w:t xml:space="preserve">        </w:t>
      </w:r>
    </w:p>
    <w:p>
      <w:pPr>
        <w:ind w:left="6300" w:leftChars="2550" w:hanging="945" w:hangingChars="450"/>
        <w:rPr>
          <w:color w:val="auto"/>
          <w:highlight w:val="none"/>
        </w:rPr>
      </w:pPr>
      <w:r>
        <w:rPr>
          <w:rFonts w:ascii="宋体" w:hAnsi="宋体"/>
          <w:color w:val="auto"/>
          <w:szCs w:val="21"/>
          <w:highlight w:val="none"/>
        </w:rPr>
        <w:t xml:space="preserve">                                                           </w:t>
      </w:r>
      <w:r>
        <w:rPr>
          <w:rFonts w:hint="eastAsia"/>
          <w:color w:val="auto"/>
          <w:highlight w:val="none"/>
        </w:rPr>
        <w:t>合肥工业学校学生处</w:t>
      </w:r>
    </w:p>
    <w:p>
      <w:pPr>
        <w:pStyle w:val="13"/>
        <w:spacing w:line="360" w:lineRule="auto"/>
        <w:ind w:firstLine="6615" w:firstLineChars="3150"/>
        <w:rPr>
          <w:color w:val="auto"/>
          <w:highlight w:val="none"/>
        </w:rPr>
      </w:pPr>
      <w:r>
        <w:rPr>
          <w:rFonts w:hint="eastAsia"/>
          <w:color w:val="auto"/>
          <w:highlight w:val="none"/>
        </w:rPr>
        <w:t>二〇二一年</w:t>
      </w:r>
      <w:r>
        <w:rPr>
          <w:rFonts w:hint="eastAsia"/>
          <w:color w:val="auto"/>
          <w:highlight w:val="none"/>
          <w:lang w:val="en-US" w:eastAsia="zh-CN"/>
        </w:rPr>
        <w:t>八</w:t>
      </w:r>
      <w:r>
        <w:rPr>
          <w:rFonts w:hint="eastAsia"/>
          <w:color w:val="auto"/>
          <w:highlight w:val="none"/>
        </w:rPr>
        <w:t>月</w:t>
      </w:r>
    </w:p>
    <w:p>
      <w:pPr>
        <w:ind w:left="2205" w:hanging="2205" w:hangingChars="1050"/>
        <w:rPr>
          <w:rFonts w:ascii="宋体"/>
          <w:color w:val="auto"/>
          <w:szCs w:val="21"/>
          <w:highlight w:val="none"/>
        </w:rPr>
      </w:pPr>
    </w:p>
    <w:p>
      <w:pPr>
        <w:ind w:left="2205" w:hanging="2205" w:hangingChars="1050"/>
        <w:rPr>
          <w:rFonts w:ascii="宋体"/>
          <w:color w:val="auto"/>
          <w:szCs w:val="21"/>
          <w:highlight w:val="none"/>
        </w:rPr>
      </w:pPr>
    </w:p>
    <w:p>
      <w:pPr>
        <w:ind w:left="2205" w:hanging="2205" w:hangingChars="1050"/>
        <w:rPr>
          <w:rFonts w:ascii="宋体"/>
          <w:color w:val="auto"/>
          <w:szCs w:val="21"/>
          <w:highlight w:val="none"/>
        </w:rPr>
      </w:pPr>
    </w:p>
    <w:p>
      <w:pPr>
        <w:ind w:left="2205" w:hanging="2205" w:hangingChars="1050"/>
        <w:rPr>
          <w:rFonts w:ascii="宋体"/>
          <w:color w:val="auto"/>
          <w:szCs w:val="21"/>
          <w:highlight w:val="none"/>
        </w:rPr>
      </w:pPr>
    </w:p>
    <w:p>
      <w:pPr>
        <w:ind w:left="2205" w:hanging="2205" w:hangingChars="1050"/>
        <w:rPr>
          <w:rFonts w:ascii="宋体"/>
          <w:color w:val="auto"/>
          <w:szCs w:val="21"/>
          <w:highlight w:val="none"/>
        </w:rPr>
      </w:pPr>
    </w:p>
    <w:p>
      <w:pPr>
        <w:ind w:left="2205" w:hanging="2205" w:hangingChars="1050"/>
        <w:rPr>
          <w:rFonts w:ascii="宋体"/>
          <w:color w:val="auto"/>
          <w:szCs w:val="21"/>
          <w:highlight w:val="none"/>
        </w:rPr>
      </w:pPr>
    </w:p>
    <w:p>
      <w:pPr>
        <w:ind w:left="2205" w:hanging="2205" w:hangingChars="1050"/>
        <w:rPr>
          <w:rFonts w:ascii="宋体"/>
          <w:color w:val="auto"/>
          <w:szCs w:val="21"/>
          <w:highlight w:val="none"/>
        </w:rPr>
      </w:pPr>
    </w:p>
    <w:p>
      <w:pPr>
        <w:ind w:left="2205" w:hanging="2205" w:hangingChars="1050"/>
        <w:rPr>
          <w:rFonts w:ascii="宋体"/>
          <w:color w:val="auto"/>
          <w:szCs w:val="21"/>
          <w:highlight w:val="none"/>
        </w:rPr>
      </w:pPr>
    </w:p>
    <w:p>
      <w:pPr>
        <w:ind w:left="2205" w:hanging="2205" w:hangingChars="1050"/>
        <w:rPr>
          <w:rFonts w:ascii="宋体"/>
          <w:color w:val="auto"/>
          <w:szCs w:val="21"/>
          <w:highlight w:val="none"/>
        </w:rPr>
      </w:pPr>
    </w:p>
    <w:p>
      <w:pPr>
        <w:ind w:left="2205" w:hanging="2205" w:hangingChars="1050"/>
        <w:rPr>
          <w:rFonts w:ascii="宋体"/>
          <w:color w:val="auto"/>
          <w:szCs w:val="21"/>
          <w:highlight w:val="none"/>
        </w:rPr>
      </w:pPr>
    </w:p>
    <w:p>
      <w:pPr>
        <w:rPr>
          <w:rFonts w:ascii="宋体"/>
          <w:color w:val="auto"/>
          <w:szCs w:val="21"/>
          <w:highlight w:val="none"/>
        </w:rPr>
      </w:pPr>
    </w:p>
    <w:p>
      <w:pPr>
        <w:rPr>
          <w:rFonts w:ascii="黑体" w:hAnsi="黑体" w:eastAsia="黑体"/>
          <w:b/>
          <w:color w:val="auto"/>
          <w:sz w:val="44"/>
          <w:szCs w:val="44"/>
          <w:highlight w:val="none"/>
        </w:rPr>
      </w:pPr>
    </w:p>
    <w:p>
      <w:pPr>
        <w:rPr>
          <w:rFonts w:ascii="黑体" w:hAnsi="黑体" w:eastAsia="黑体"/>
          <w:b/>
          <w:color w:val="auto"/>
          <w:sz w:val="44"/>
          <w:szCs w:val="44"/>
          <w:highlight w:val="none"/>
        </w:rPr>
      </w:pPr>
    </w:p>
    <w:p>
      <w:pPr>
        <w:rPr>
          <w:rFonts w:ascii="黑体" w:hAnsi="黑体" w:eastAsia="黑体"/>
          <w:b/>
          <w:color w:val="auto"/>
          <w:sz w:val="44"/>
          <w:szCs w:val="44"/>
          <w:highlight w:val="none"/>
        </w:rPr>
      </w:pPr>
    </w:p>
    <w:p>
      <w:pPr>
        <w:rPr>
          <w:rFonts w:ascii="黑体" w:hAnsi="黑体" w:eastAsia="黑体"/>
          <w:b/>
          <w:color w:val="auto"/>
          <w:sz w:val="44"/>
          <w:szCs w:val="44"/>
          <w:highlight w:val="none"/>
        </w:rPr>
      </w:pPr>
      <w:r>
        <w:rPr>
          <w:rFonts w:hint="eastAsia" w:ascii="黑体" w:hAnsi="黑体" w:eastAsia="黑体"/>
          <w:b/>
          <w:color w:val="auto"/>
          <w:sz w:val="44"/>
          <w:szCs w:val="44"/>
          <w:highlight w:val="none"/>
        </w:rPr>
        <w:t>附件三：学生会物品借（领）用登记表</w:t>
      </w:r>
    </w:p>
    <w:tbl>
      <w:tblPr>
        <w:tblStyle w:val="8"/>
        <w:tblW w:w="10093" w:type="dxa"/>
        <w:tblInd w:w="-25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53"/>
        <w:gridCol w:w="1275"/>
        <w:gridCol w:w="1870"/>
        <w:gridCol w:w="1403"/>
        <w:gridCol w:w="1404"/>
        <w:gridCol w:w="1404"/>
        <w:gridCol w:w="13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5" w:hRule="atLeast"/>
        </w:trPr>
        <w:tc>
          <w:tcPr>
            <w:tcW w:w="1353" w:type="dxa"/>
          </w:tcPr>
          <w:p>
            <w:pPr>
              <w:rPr>
                <w:b/>
                <w:color w:val="auto"/>
                <w:sz w:val="24"/>
                <w:highlight w:val="none"/>
              </w:rPr>
            </w:pPr>
            <w:r>
              <w:rPr>
                <w:rFonts w:hint="eastAsia"/>
                <w:b/>
                <w:color w:val="auto"/>
                <w:sz w:val="24"/>
                <w:highlight w:val="none"/>
              </w:rPr>
              <w:t>借（领）用物品</w:t>
            </w:r>
          </w:p>
        </w:tc>
        <w:tc>
          <w:tcPr>
            <w:tcW w:w="1275" w:type="dxa"/>
          </w:tcPr>
          <w:p>
            <w:pPr>
              <w:rPr>
                <w:b/>
                <w:color w:val="auto"/>
                <w:sz w:val="24"/>
                <w:highlight w:val="none"/>
              </w:rPr>
            </w:pPr>
            <w:r>
              <w:rPr>
                <w:rFonts w:hint="eastAsia"/>
                <w:b/>
                <w:color w:val="auto"/>
                <w:sz w:val="24"/>
                <w:highlight w:val="none"/>
              </w:rPr>
              <w:t>借（领）用人</w:t>
            </w:r>
          </w:p>
        </w:tc>
        <w:tc>
          <w:tcPr>
            <w:tcW w:w="1870" w:type="dxa"/>
          </w:tcPr>
          <w:p>
            <w:pPr>
              <w:rPr>
                <w:b/>
                <w:color w:val="auto"/>
                <w:sz w:val="24"/>
                <w:highlight w:val="none"/>
              </w:rPr>
            </w:pPr>
            <w:r>
              <w:rPr>
                <w:rFonts w:hint="eastAsia"/>
                <w:b/>
                <w:color w:val="auto"/>
                <w:sz w:val="24"/>
                <w:highlight w:val="none"/>
              </w:rPr>
              <w:t>借（领）用部门</w:t>
            </w:r>
          </w:p>
        </w:tc>
        <w:tc>
          <w:tcPr>
            <w:tcW w:w="1403" w:type="dxa"/>
          </w:tcPr>
          <w:p>
            <w:pPr>
              <w:rPr>
                <w:b/>
                <w:color w:val="auto"/>
                <w:sz w:val="24"/>
                <w:highlight w:val="none"/>
              </w:rPr>
            </w:pPr>
            <w:r>
              <w:rPr>
                <w:rFonts w:hint="eastAsia"/>
                <w:b/>
                <w:color w:val="auto"/>
                <w:sz w:val="24"/>
                <w:highlight w:val="none"/>
              </w:rPr>
              <w:t>使用活动</w:t>
            </w:r>
          </w:p>
        </w:tc>
        <w:tc>
          <w:tcPr>
            <w:tcW w:w="1404" w:type="dxa"/>
          </w:tcPr>
          <w:p>
            <w:pPr>
              <w:rPr>
                <w:b/>
                <w:color w:val="auto"/>
                <w:sz w:val="24"/>
                <w:highlight w:val="none"/>
              </w:rPr>
            </w:pPr>
            <w:r>
              <w:rPr>
                <w:rFonts w:hint="eastAsia"/>
                <w:b/>
                <w:color w:val="auto"/>
                <w:sz w:val="24"/>
                <w:highlight w:val="none"/>
              </w:rPr>
              <w:t>借（领）用时间</w:t>
            </w:r>
          </w:p>
        </w:tc>
        <w:tc>
          <w:tcPr>
            <w:tcW w:w="1404" w:type="dxa"/>
          </w:tcPr>
          <w:p>
            <w:pPr>
              <w:rPr>
                <w:b/>
                <w:color w:val="auto"/>
                <w:sz w:val="24"/>
                <w:highlight w:val="none"/>
              </w:rPr>
            </w:pPr>
            <w:r>
              <w:rPr>
                <w:rFonts w:hint="eastAsia"/>
                <w:b/>
                <w:color w:val="auto"/>
                <w:sz w:val="24"/>
                <w:highlight w:val="none"/>
              </w:rPr>
              <w:t>归还时间</w:t>
            </w:r>
          </w:p>
        </w:tc>
        <w:tc>
          <w:tcPr>
            <w:tcW w:w="1384" w:type="dxa"/>
          </w:tcPr>
          <w:p>
            <w:pPr>
              <w:ind w:firstLine="118" w:firstLineChars="49"/>
              <w:rPr>
                <w:b/>
                <w:color w:val="auto"/>
                <w:sz w:val="24"/>
                <w:highlight w:val="none"/>
              </w:rPr>
            </w:pPr>
            <w:r>
              <w:rPr>
                <w:rFonts w:hint="eastAsia"/>
                <w:b/>
                <w:color w:val="auto"/>
                <w:sz w:val="24"/>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1353" w:type="dxa"/>
          </w:tcPr>
          <w:p>
            <w:pPr>
              <w:rPr>
                <w:color w:val="auto"/>
                <w:highlight w:val="none"/>
              </w:rPr>
            </w:pPr>
          </w:p>
        </w:tc>
        <w:tc>
          <w:tcPr>
            <w:tcW w:w="1275" w:type="dxa"/>
          </w:tcPr>
          <w:p>
            <w:pPr>
              <w:rPr>
                <w:color w:val="auto"/>
                <w:highlight w:val="none"/>
              </w:rPr>
            </w:pPr>
          </w:p>
        </w:tc>
        <w:tc>
          <w:tcPr>
            <w:tcW w:w="1870" w:type="dxa"/>
          </w:tcPr>
          <w:p>
            <w:pPr>
              <w:rPr>
                <w:color w:val="auto"/>
                <w:highlight w:val="none"/>
              </w:rPr>
            </w:pPr>
          </w:p>
        </w:tc>
        <w:tc>
          <w:tcPr>
            <w:tcW w:w="1403" w:type="dxa"/>
          </w:tcPr>
          <w:p>
            <w:pPr>
              <w:rPr>
                <w:color w:val="auto"/>
                <w:highlight w:val="none"/>
              </w:rPr>
            </w:pPr>
          </w:p>
        </w:tc>
        <w:tc>
          <w:tcPr>
            <w:tcW w:w="1404" w:type="dxa"/>
          </w:tcPr>
          <w:p>
            <w:pPr>
              <w:rPr>
                <w:color w:val="auto"/>
                <w:highlight w:val="none"/>
              </w:rPr>
            </w:pPr>
          </w:p>
        </w:tc>
        <w:tc>
          <w:tcPr>
            <w:tcW w:w="1404" w:type="dxa"/>
          </w:tcPr>
          <w:p>
            <w:pPr>
              <w:rPr>
                <w:color w:val="auto"/>
                <w:highlight w:val="none"/>
              </w:rPr>
            </w:pPr>
          </w:p>
        </w:tc>
        <w:tc>
          <w:tcPr>
            <w:tcW w:w="1384" w:type="dxa"/>
          </w:tcPr>
          <w:p>
            <w:pPr>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5" w:hRule="atLeast"/>
        </w:trPr>
        <w:tc>
          <w:tcPr>
            <w:tcW w:w="1353" w:type="dxa"/>
          </w:tcPr>
          <w:p>
            <w:pPr>
              <w:rPr>
                <w:color w:val="auto"/>
                <w:highlight w:val="none"/>
              </w:rPr>
            </w:pPr>
          </w:p>
        </w:tc>
        <w:tc>
          <w:tcPr>
            <w:tcW w:w="1275" w:type="dxa"/>
          </w:tcPr>
          <w:p>
            <w:pPr>
              <w:rPr>
                <w:color w:val="auto"/>
                <w:highlight w:val="none"/>
              </w:rPr>
            </w:pPr>
          </w:p>
        </w:tc>
        <w:tc>
          <w:tcPr>
            <w:tcW w:w="1870" w:type="dxa"/>
          </w:tcPr>
          <w:p>
            <w:pPr>
              <w:rPr>
                <w:color w:val="auto"/>
                <w:highlight w:val="none"/>
              </w:rPr>
            </w:pPr>
          </w:p>
        </w:tc>
        <w:tc>
          <w:tcPr>
            <w:tcW w:w="1403" w:type="dxa"/>
          </w:tcPr>
          <w:p>
            <w:pPr>
              <w:rPr>
                <w:color w:val="auto"/>
                <w:highlight w:val="none"/>
              </w:rPr>
            </w:pPr>
          </w:p>
        </w:tc>
        <w:tc>
          <w:tcPr>
            <w:tcW w:w="1404" w:type="dxa"/>
          </w:tcPr>
          <w:p>
            <w:pPr>
              <w:rPr>
                <w:color w:val="auto"/>
                <w:highlight w:val="none"/>
              </w:rPr>
            </w:pPr>
          </w:p>
        </w:tc>
        <w:tc>
          <w:tcPr>
            <w:tcW w:w="1404" w:type="dxa"/>
          </w:tcPr>
          <w:p>
            <w:pPr>
              <w:rPr>
                <w:color w:val="auto"/>
                <w:highlight w:val="none"/>
              </w:rPr>
            </w:pPr>
          </w:p>
        </w:tc>
        <w:tc>
          <w:tcPr>
            <w:tcW w:w="1384" w:type="dxa"/>
          </w:tcPr>
          <w:p>
            <w:pPr>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1353" w:type="dxa"/>
          </w:tcPr>
          <w:p>
            <w:pPr>
              <w:rPr>
                <w:color w:val="auto"/>
                <w:highlight w:val="none"/>
              </w:rPr>
            </w:pPr>
          </w:p>
        </w:tc>
        <w:tc>
          <w:tcPr>
            <w:tcW w:w="1275" w:type="dxa"/>
          </w:tcPr>
          <w:p>
            <w:pPr>
              <w:rPr>
                <w:color w:val="auto"/>
                <w:highlight w:val="none"/>
              </w:rPr>
            </w:pPr>
          </w:p>
        </w:tc>
        <w:tc>
          <w:tcPr>
            <w:tcW w:w="1870" w:type="dxa"/>
          </w:tcPr>
          <w:p>
            <w:pPr>
              <w:rPr>
                <w:color w:val="auto"/>
                <w:highlight w:val="none"/>
              </w:rPr>
            </w:pPr>
          </w:p>
        </w:tc>
        <w:tc>
          <w:tcPr>
            <w:tcW w:w="1403" w:type="dxa"/>
          </w:tcPr>
          <w:p>
            <w:pPr>
              <w:rPr>
                <w:color w:val="auto"/>
                <w:highlight w:val="none"/>
              </w:rPr>
            </w:pPr>
          </w:p>
        </w:tc>
        <w:tc>
          <w:tcPr>
            <w:tcW w:w="1404" w:type="dxa"/>
          </w:tcPr>
          <w:p>
            <w:pPr>
              <w:rPr>
                <w:color w:val="auto"/>
                <w:highlight w:val="none"/>
              </w:rPr>
            </w:pPr>
          </w:p>
        </w:tc>
        <w:tc>
          <w:tcPr>
            <w:tcW w:w="1404" w:type="dxa"/>
          </w:tcPr>
          <w:p>
            <w:pPr>
              <w:rPr>
                <w:color w:val="auto"/>
                <w:highlight w:val="none"/>
              </w:rPr>
            </w:pPr>
          </w:p>
        </w:tc>
        <w:tc>
          <w:tcPr>
            <w:tcW w:w="1384" w:type="dxa"/>
          </w:tcPr>
          <w:p>
            <w:pPr>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1353" w:type="dxa"/>
          </w:tcPr>
          <w:p>
            <w:pPr>
              <w:rPr>
                <w:color w:val="auto"/>
                <w:highlight w:val="none"/>
              </w:rPr>
            </w:pPr>
          </w:p>
        </w:tc>
        <w:tc>
          <w:tcPr>
            <w:tcW w:w="1275" w:type="dxa"/>
          </w:tcPr>
          <w:p>
            <w:pPr>
              <w:rPr>
                <w:color w:val="auto"/>
                <w:highlight w:val="none"/>
              </w:rPr>
            </w:pPr>
          </w:p>
        </w:tc>
        <w:tc>
          <w:tcPr>
            <w:tcW w:w="1870" w:type="dxa"/>
          </w:tcPr>
          <w:p>
            <w:pPr>
              <w:rPr>
                <w:color w:val="auto"/>
                <w:highlight w:val="none"/>
              </w:rPr>
            </w:pPr>
          </w:p>
        </w:tc>
        <w:tc>
          <w:tcPr>
            <w:tcW w:w="1403" w:type="dxa"/>
          </w:tcPr>
          <w:p>
            <w:pPr>
              <w:rPr>
                <w:color w:val="auto"/>
                <w:highlight w:val="none"/>
              </w:rPr>
            </w:pPr>
          </w:p>
        </w:tc>
        <w:tc>
          <w:tcPr>
            <w:tcW w:w="1404" w:type="dxa"/>
          </w:tcPr>
          <w:p>
            <w:pPr>
              <w:rPr>
                <w:color w:val="auto"/>
                <w:highlight w:val="none"/>
              </w:rPr>
            </w:pPr>
          </w:p>
        </w:tc>
        <w:tc>
          <w:tcPr>
            <w:tcW w:w="1404" w:type="dxa"/>
          </w:tcPr>
          <w:p>
            <w:pPr>
              <w:rPr>
                <w:color w:val="auto"/>
                <w:highlight w:val="none"/>
              </w:rPr>
            </w:pPr>
          </w:p>
        </w:tc>
        <w:tc>
          <w:tcPr>
            <w:tcW w:w="1384" w:type="dxa"/>
          </w:tcPr>
          <w:p>
            <w:pPr>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5" w:hRule="atLeast"/>
        </w:trPr>
        <w:tc>
          <w:tcPr>
            <w:tcW w:w="1353" w:type="dxa"/>
          </w:tcPr>
          <w:p>
            <w:pPr>
              <w:rPr>
                <w:color w:val="auto"/>
                <w:highlight w:val="none"/>
              </w:rPr>
            </w:pPr>
          </w:p>
        </w:tc>
        <w:tc>
          <w:tcPr>
            <w:tcW w:w="1275" w:type="dxa"/>
          </w:tcPr>
          <w:p>
            <w:pPr>
              <w:rPr>
                <w:color w:val="auto"/>
                <w:highlight w:val="none"/>
              </w:rPr>
            </w:pPr>
          </w:p>
        </w:tc>
        <w:tc>
          <w:tcPr>
            <w:tcW w:w="1870" w:type="dxa"/>
          </w:tcPr>
          <w:p>
            <w:pPr>
              <w:rPr>
                <w:color w:val="auto"/>
                <w:highlight w:val="none"/>
              </w:rPr>
            </w:pPr>
          </w:p>
        </w:tc>
        <w:tc>
          <w:tcPr>
            <w:tcW w:w="1403" w:type="dxa"/>
          </w:tcPr>
          <w:p>
            <w:pPr>
              <w:rPr>
                <w:color w:val="auto"/>
                <w:highlight w:val="none"/>
              </w:rPr>
            </w:pPr>
          </w:p>
        </w:tc>
        <w:tc>
          <w:tcPr>
            <w:tcW w:w="1404" w:type="dxa"/>
          </w:tcPr>
          <w:p>
            <w:pPr>
              <w:rPr>
                <w:color w:val="auto"/>
                <w:highlight w:val="none"/>
              </w:rPr>
            </w:pPr>
          </w:p>
        </w:tc>
        <w:tc>
          <w:tcPr>
            <w:tcW w:w="1404" w:type="dxa"/>
          </w:tcPr>
          <w:p>
            <w:pPr>
              <w:rPr>
                <w:color w:val="auto"/>
                <w:highlight w:val="none"/>
              </w:rPr>
            </w:pPr>
          </w:p>
        </w:tc>
        <w:tc>
          <w:tcPr>
            <w:tcW w:w="1384" w:type="dxa"/>
          </w:tcPr>
          <w:p>
            <w:pPr>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1353" w:type="dxa"/>
          </w:tcPr>
          <w:p>
            <w:pPr>
              <w:rPr>
                <w:color w:val="auto"/>
                <w:highlight w:val="none"/>
              </w:rPr>
            </w:pPr>
          </w:p>
        </w:tc>
        <w:tc>
          <w:tcPr>
            <w:tcW w:w="1275" w:type="dxa"/>
          </w:tcPr>
          <w:p>
            <w:pPr>
              <w:rPr>
                <w:color w:val="auto"/>
                <w:highlight w:val="none"/>
              </w:rPr>
            </w:pPr>
          </w:p>
        </w:tc>
        <w:tc>
          <w:tcPr>
            <w:tcW w:w="1870" w:type="dxa"/>
          </w:tcPr>
          <w:p>
            <w:pPr>
              <w:rPr>
                <w:color w:val="auto"/>
                <w:highlight w:val="none"/>
              </w:rPr>
            </w:pPr>
          </w:p>
        </w:tc>
        <w:tc>
          <w:tcPr>
            <w:tcW w:w="1403" w:type="dxa"/>
          </w:tcPr>
          <w:p>
            <w:pPr>
              <w:rPr>
                <w:color w:val="auto"/>
                <w:highlight w:val="none"/>
              </w:rPr>
            </w:pPr>
          </w:p>
        </w:tc>
        <w:tc>
          <w:tcPr>
            <w:tcW w:w="1404" w:type="dxa"/>
          </w:tcPr>
          <w:p>
            <w:pPr>
              <w:rPr>
                <w:color w:val="auto"/>
                <w:highlight w:val="none"/>
              </w:rPr>
            </w:pPr>
          </w:p>
        </w:tc>
        <w:tc>
          <w:tcPr>
            <w:tcW w:w="1404" w:type="dxa"/>
          </w:tcPr>
          <w:p>
            <w:pPr>
              <w:rPr>
                <w:color w:val="auto"/>
                <w:highlight w:val="none"/>
              </w:rPr>
            </w:pPr>
          </w:p>
        </w:tc>
        <w:tc>
          <w:tcPr>
            <w:tcW w:w="1384" w:type="dxa"/>
          </w:tcPr>
          <w:p>
            <w:pPr>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1353" w:type="dxa"/>
          </w:tcPr>
          <w:p>
            <w:pPr>
              <w:rPr>
                <w:color w:val="auto"/>
                <w:highlight w:val="none"/>
              </w:rPr>
            </w:pPr>
          </w:p>
        </w:tc>
        <w:tc>
          <w:tcPr>
            <w:tcW w:w="1275" w:type="dxa"/>
          </w:tcPr>
          <w:p>
            <w:pPr>
              <w:rPr>
                <w:color w:val="auto"/>
                <w:highlight w:val="none"/>
              </w:rPr>
            </w:pPr>
          </w:p>
        </w:tc>
        <w:tc>
          <w:tcPr>
            <w:tcW w:w="1870" w:type="dxa"/>
          </w:tcPr>
          <w:p>
            <w:pPr>
              <w:rPr>
                <w:color w:val="auto"/>
                <w:highlight w:val="none"/>
              </w:rPr>
            </w:pPr>
          </w:p>
        </w:tc>
        <w:tc>
          <w:tcPr>
            <w:tcW w:w="1403" w:type="dxa"/>
          </w:tcPr>
          <w:p>
            <w:pPr>
              <w:rPr>
                <w:color w:val="auto"/>
                <w:highlight w:val="none"/>
              </w:rPr>
            </w:pPr>
          </w:p>
        </w:tc>
        <w:tc>
          <w:tcPr>
            <w:tcW w:w="1404" w:type="dxa"/>
          </w:tcPr>
          <w:p>
            <w:pPr>
              <w:rPr>
                <w:color w:val="auto"/>
                <w:highlight w:val="none"/>
              </w:rPr>
            </w:pPr>
          </w:p>
        </w:tc>
        <w:tc>
          <w:tcPr>
            <w:tcW w:w="1404" w:type="dxa"/>
          </w:tcPr>
          <w:p>
            <w:pPr>
              <w:rPr>
                <w:color w:val="auto"/>
                <w:highlight w:val="none"/>
              </w:rPr>
            </w:pPr>
          </w:p>
        </w:tc>
        <w:tc>
          <w:tcPr>
            <w:tcW w:w="1384" w:type="dxa"/>
          </w:tcPr>
          <w:p>
            <w:pPr>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5" w:hRule="atLeast"/>
        </w:trPr>
        <w:tc>
          <w:tcPr>
            <w:tcW w:w="1353" w:type="dxa"/>
          </w:tcPr>
          <w:p>
            <w:pPr>
              <w:rPr>
                <w:color w:val="auto"/>
                <w:highlight w:val="none"/>
              </w:rPr>
            </w:pPr>
          </w:p>
        </w:tc>
        <w:tc>
          <w:tcPr>
            <w:tcW w:w="1275" w:type="dxa"/>
          </w:tcPr>
          <w:p>
            <w:pPr>
              <w:rPr>
                <w:color w:val="auto"/>
                <w:highlight w:val="none"/>
              </w:rPr>
            </w:pPr>
          </w:p>
        </w:tc>
        <w:tc>
          <w:tcPr>
            <w:tcW w:w="1870" w:type="dxa"/>
          </w:tcPr>
          <w:p>
            <w:pPr>
              <w:rPr>
                <w:color w:val="auto"/>
                <w:highlight w:val="none"/>
              </w:rPr>
            </w:pPr>
          </w:p>
        </w:tc>
        <w:tc>
          <w:tcPr>
            <w:tcW w:w="1403" w:type="dxa"/>
          </w:tcPr>
          <w:p>
            <w:pPr>
              <w:rPr>
                <w:color w:val="auto"/>
                <w:highlight w:val="none"/>
              </w:rPr>
            </w:pPr>
          </w:p>
        </w:tc>
        <w:tc>
          <w:tcPr>
            <w:tcW w:w="1404" w:type="dxa"/>
          </w:tcPr>
          <w:p>
            <w:pPr>
              <w:rPr>
                <w:color w:val="auto"/>
                <w:highlight w:val="none"/>
              </w:rPr>
            </w:pPr>
          </w:p>
        </w:tc>
        <w:tc>
          <w:tcPr>
            <w:tcW w:w="1404" w:type="dxa"/>
          </w:tcPr>
          <w:p>
            <w:pPr>
              <w:rPr>
                <w:color w:val="auto"/>
                <w:highlight w:val="none"/>
              </w:rPr>
            </w:pPr>
          </w:p>
        </w:tc>
        <w:tc>
          <w:tcPr>
            <w:tcW w:w="1384" w:type="dxa"/>
          </w:tcPr>
          <w:p>
            <w:pPr>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1353" w:type="dxa"/>
          </w:tcPr>
          <w:p>
            <w:pPr>
              <w:rPr>
                <w:color w:val="auto"/>
                <w:highlight w:val="none"/>
              </w:rPr>
            </w:pPr>
          </w:p>
        </w:tc>
        <w:tc>
          <w:tcPr>
            <w:tcW w:w="1275" w:type="dxa"/>
          </w:tcPr>
          <w:p>
            <w:pPr>
              <w:rPr>
                <w:color w:val="auto"/>
                <w:highlight w:val="none"/>
              </w:rPr>
            </w:pPr>
          </w:p>
        </w:tc>
        <w:tc>
          <w:tcPr>
            <w:tcW w:w="1870" w:type="dxa"/>
          </w:tcPr>
          <w:p>
            <w:pPr>
              <w:rPr>
                <w:color w:val="auto"/>
                <w:highlight w:val="none"/>
              </w:rPr>
            </w:pPr>
          </w:p>
        </w:tc>
        <w:tc>
          <w:tcPr>
            <w:tcW w:w="1403" w:type="dxa"/>
          </w:tcPr>
          <w:p>
            <w:pPr>
              <w:rPr>
                <w:color w:val="auto"/>
                <w:highlight w:val="none"/>
              </w:rPr>
            </w:pPr>
          </w:p>
        </w:tc>
        <w:tc>
          <w:tcPr>
            <w:tcW w:w="1404" w:type="dxa"/>
          </w:tcPr>
          <w:p>
            <w:pPr>
              <w:rPr>
                <w:color w:val="auto"/>
                <w:highlight w:val="none"/>
              </w:rPr>
            </w:pPr>
          </w:p>
        </w:tc>
        <w:tc>
          <w:tcPr>
            <w:tcW w:w="1404" w:type="dxa"/>
          </w:tcPr>
          <w:p>
            <w:pPr>
              <w:rPr>
                <w:color w:val="auto"/>
                <w:highlight w:val="none"/>
              </w:rPr>
            </w:pPr>
          </w:p>
        </w:tc>
        <w:tc>
          <w:tcPr>
            <w:tcW w:w="1384" w:type="dxa"/>
          </w:tcPr>
          <w:p>
            <w:pPr>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5" w:hRule="atLeast"/>
        </w:trPr>
        <w:tc>
          <w:tcPr>
            <w:tcW w:w="1353" w:type="dxa"/>
          </w:tcPr>
          <w:p>
            <w:pPr>
              <w:rPr>
                <w:color w:val="auto"/>
                <w:highlight w:val="none"/>
              </w:rPr>
            </w:pPr>
          </w:p>
        </w:tc>
        <w:tc>
          <w:tcPr>
            <w:tcW w:w="1275" w:type="dxa"/>
          </w:tcPr>
          <w:p>
            <w:pPr>
              <w:rPr>
                <w:color w:val="auto"/>
                <w:highlight w:val="none"/>
              </w:rPr>
            </w:pPr>
          </w:p>
        </w:tc>
        <w:tc>
          <w:tcPr>
            <w:tcW w:w="1870" w:type="dxa"/>
          </w:tcPr>
          <w:p>
            <w:pPr>
              <w:rPr>
                <w:color w:val="auto"/>
                <w:highlight w:val="none"/>
              </w:rPr>
            </w:pPr>
          </w:p>
        </w:tc>
        <w:tc>
          <w:tcPr>
            <w:tcW w:w="1403" w:type="dxa"/>
          </w:tcPr>
          <w:p>
            <w:pPr>
              <w:rPr>
                <w:color w:val="auto"/>
                <w:highlight w:val="none"/>
              </w:rPr>
            </w:pPr>
          </w:p>
        </w:tc>
        <w:tc>
          <w:tcPr>
            <w:tcW w:w="1404" w:type="dxa"/>
          </w:tcPr>
          <w:p>
            <w:pPr>
              <w:rPr>
                <w:color w:val="auto"/>
                <w:highlight w:val="none"/>
              </w:rPr>
            </w:pPr>
          </w:p>
        </w:tc>
        <w:tc>
          <w:tcPr>
            <w:tcW w:w="1404" w:type="dxa"/>
          </w:tcPr>
          <w:p>
            <w:pPr>
              <w:rPr>
                <w:color w:val="auto"/>
                <w:highlight w:val="none"/>
              </w:rPr>
            </w:pPr>
          </w:p>
        </w:tc>
        <w:tc>
          <w:tcPr>
            <w:tcW w:w="1384" w:type="dxa"/>
          </w:tcPr>
          <w:p>
            <w:pPr>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1353" w:type="dxa"/>
          </w:tcPr>
          <w:p>
            <w:pPr>
              <w:rPr>
                <w:color w:val="auto"/>
                <w:highlight w:val="none"/>
              </w:rPr>
            </w:pPr>
          </w:p>
        </w:tc>
        <w:tc>
          <w:tcPr>
            <w:tcW w:w="1275" w:type="dxa"/>
          </w:tcPr>
          <w:p>
            <w:pPr>
              <w:rPr>
                <w:color w:val="auto"/>
                <w:highlight w:val="none"/>
              </w:rPr>
            </w:pPr>
          </w:p>
        </w:tc>
        <w:tc>
          <w:tcPr>
            <w:tcW w:w="1870" w:type="dxa"/>
          </w:tcPr>
          <w:p>
            <w:pPr>
              <w:rPr>
                <w:color w:val="auto"/>
                <w:highlight w:val="none"/>
              </w:rPr>
            </w:pPr>
          </w:p>
        </w:tc>
        <w:tc>
          <w:tcPr>
            <w:tcW w:w="1403" w:type="dxa"/>
          </w:tcPr>
          <w:p>
            <w:pPr>
              <w:rPr>
                <w:color w:val="auto"/>
                <w:highlight w:val="none"/>
              </w:rPr>
            </w:pPr>
          </w:p>
        </w:tc>
        <w:tc>
          <w:tcPr>
            <w:tcW w:w="1404" w:type="dxa"/>
          </w:tcPr>
          <w:p>
            <w:pPr>
              <w:rPr>
                <w:color w:val="auto"/>
                <w:highlight w:val="none"/>
              </w:rPr>
            </w:pPr>
          </w:p>
        </w:tc>
        <w:tc>
          <w:tcPr>
            <w:tcW w:w="1404" w:type="dxa"/>
          </w:tcPr>
          <w:p>
            <w:pPr>
              <w:rPr>
                <w:color w:val="auto"/>
                <w:highlight w:val="none"/>
              </w:rPr>
            </w:pPr>
          </w:p>
        </w:tc>
        <w:tc>
          <w:tcPr>
            <w:tcW w:w="1384" w:type="dxa"/>
          </w:tcPr>
          <w:p>
            <w:pPr>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1353" w:type="dxa"/>
          </w:tcPr>
          <w:p>
            <w:pPr>
              <w:rPr>
                <w:color w:val="auto"/>
                <w:highlight w:val="none"/>
              </w:rPr>
            </w:pPr>
          </w:p>
        </w:tc>
        <w:tc>
          <w:tcPr>
            <w:tcW w:w="1275" w:type="dxa"/>
          </w:tcPr>
          <w:p>
            <w:pPr>
              <w:rPr>
                <w:color w:val="auto"/>
                <w:highlight w:val="none"/>
              </w:rPr>
            </w:pPr>
          </w:p>
        </w:tc>
        <w:tc>
          <w:tcPr>
            <w:tcW w:w="1870" w:type="dxa"/>
          </w:tcPr>
          <w:p>
            <w:pPr>
              <w:rPr>
                <w:color w:val="auto"/>
                <w:highlight w:val="none"/>
              </w:rPr>
            </w:pPr>
          </w:p>
        </w:tc>
        <w:tc>
          <w:tcPr>
            <w:tcW w:w="1403" w:type="dxa"/>
          </w:tcPr>
          <w:p>
            <w:pPr>
              <w:rPr>
                <w:color w:val="auto"/>
                <w:highlight w:val="none"/>
              </w:rPr>
            </w:pPr>
          </w:p>
        </w:tc>
        <w:tc>
          <w:tcPr>
            <w:tcW w:w="1404" w:type="dxa"/>
          </w:tcPr>
          <w:p>
            <w:pPr>
              <w:rPr>
                <w:color w:val="auto"/>
                <w:highlight w:val="none"/>
              </w:rPr>
            </w:pPr>
          </w:p>
        </w:tc>
        <w:tc>
          <w:tcPr>
            <w:tcW w:w="1404" w:type="dxa"/>
          </w:tcPr>
          <w:p>
            <w:pPr>
              <w:rPr>
                <w:color w:val="auto"/>
                <w:highlight w:val="none"/>
              </w:rPr>
            </w:pPr>
          </w:p>
        </w:tc>
        <w:tc>
          <w:tcPr>
            <w:tcW w:w="1384" w:type="dxa"/>
          </w:tcPr>
          <w:p>
            <w:pPr>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5" w:hRule="atLeast"/>
        </w:trPr>
        <w:tc>
          <w:tcPr>
            <w:tcW w:w="1353" w:type="dxa"/>
          </w:tcPr>
          <w:p>
            <w:pPr>
              <w:rPr>
                <w:color w:val="auto"/>
                <w:highlight w:val="none"/>
              </w:rPr>
            </w:pPr>
          </w:p>
        </w:tc>
        <w:tc>
          <w:tcPr>
            <w:tcW w:w="1275" w:type="dxa"/>
          </w:tcPr>
          <w:p>
            <w:pPr>
              <w:rPr>
                <w:color w:val="auto"/>
                <w:highlight w:val="none"/>
              </w:rPr>
            </w:pPr>
          </w:p>
        </w:tc>
        <w:tc>
          <w:tcPr>
            <w:tcW w:w="1870" w:type="dxa"/>
          </w:tcPr>
          <w:p>
            <w:pPr>
              <w:rPr>
                <w:color w:val="auto"/>
                <w:highlight w:val="none"/>
              </w:rPr>
            </w:pPr>
          </w:p>
        </w:tc>
        <w:tc>
          <w:tcPr>
            <w:tcW w:w="1403" w:type="dxa"/>
          </w:tcPr>
          <w:p>
            <w:pPr>
              <w:rPr>
                <w:color w:val="auto"/>
                <w:highlight w:val="none"/>
              </w:rPr>
            </w:pPr>
          </w:p>
        </w:tc>
        <w:tc>
          <w:tcPr>
            <w:tcW w:w="1404" w:type="dxa"/>
          </w:tcPr>
          <w:p>
            <w:pPr>
              <w:rPr>
                <w:color w:val="auto"/>
                <w:highlight w:val="none"/>
              </w:rPr>
            </w:pPr>
          </w:p>
        </w:tc>
        <w:tc>
          <w:tcPr>
            <w:tcW w:w="1404" w:type="dxa"/>
          </w:tcPr>
          <w:p>
            <w:pPr>
              <w:rPr>
                <w:color w:val="auto"/>
                <w:highlight w:val="none"/>
              </w:rPr>
            </w:pPr>
          </w:p>
        </w:tc>
        <w:tc>
          <w:tcPr>
            <w:tcW w:w="1384" w:type="dxa"/>
          </w:tcPr>
          <w:p>
            <w:pPr>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1353" w:type="dxa"/>
          </w:tcPr>
          <w:p>
            <w:pPr>
              <w:rPr>
                <w:color w:val="auto"/>
                <w:highlight w:val="none"/>
              </w:rPr>
            </w:pPr>
          </w:p>
        </w:tc>
        <w:tc>
          <w:tcPr>
            <w:tcW w:w="1275" w:type="dxa"/>
          </w:tcPr>
          <w:p>
            <w:pPr>
              <w:rPr>
                <w:color w:val="auto"/>
                <w:highlight w:val="none"/>
              </w:rPr>
            </w:pPr>
          </w:p>
        </w:tc>
        <w:tc>
          <w:tcPr>
            <w:tcW w:w="1870" w:type="dxa"/>
          </w:tcPr>
          <w:p>
            <w:pPr>
              <w:rPr>
                <w:color w:val="auto"/>
                <w:highlight w:val="none"/>
              </w:rPr>
            </w:pPr>
          </w:p>
        </w:tc>
        <w:tc>
          <w:tcPr>
            <w:tcW w:w="1403" w:type="dxa"/>
          </w:tcPr>
          <w:p>
            <w:pPr>
              <w:rPr>
                <w:color w:val="auto"/>
                <w:highlight w:val="none"/>
              </w:rPr>
            </w:pPr>
          </w:p>
        </w:tc>
        <w:tc>
          <w:tcPr>
            <w:tcW w:w="1404" w:type="dxa"/>
          </w:tcPr>
          <w:p>
            <w:pPr>
              <w:rPr>
                <w:color w:val="auto"/>
                <w:highlight w:val="none"/>
              </w:rPr>
            </w:pPr>
          </w:p>
        </w:tc>
        <w:tc>
          <w:tcPr>
            <w:tcW w:w="1404" w:type="dxa"/>
          </w:tcPr>
          <w:p>
            <w:pPr>
              <w:rPr>
                <w:color w:val="auto"/>
                <w:highlight w:val="none"/>
              </w:rPr>
            </w:pPr>
          </w:p>
        </w:tc>
        <w:tc>
          <w:tcPr>
            <w:tcW w:w="1384" w:type="dxa"/>
          </w:tcPr>
          <w:p>
            <w:pPr>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1353" w:type="dxa"/>
          </w:tcPr>
          <w:p>
            <w:pPr>
              <w:rPr>
                <w:color w:val="auto"/>
                <w:highlight w:val="none"/>
              </w:rPr>
            </w:pPr>
          </w:p>
        </w:tc>
        <w:tc>
          <w:tcPr>
            <w:tcW w:w="1275" w:type="dxa"/>
          </w:tcPr>
          <w:p>
            <w:pPr>
              <w:rPr>
                <w:color w:val="auto"/>
                <w:highlight w:val="none"/>
              </w:rPr>
            </w:pPr>
          </w:p>
        </w:tc>
        <w:tc>
          <w:tcPr>
            <w:tcW w:w="1870" w:type="dxa"/>
          </w:tcPr>
          <w:p>
            <w:pPr>
              <w:rPr>
                <w:color w:val="auto"/>
                <w:highlight w:val="none"/>
              </w:rPr>
            </w:pPr>
          </w:p>
        </w:tc>
        <w:tc>
          <w:tcPr>
            <w:tcW w:w="1403" w:type="dxa"/>
          </w:tcPr>
          <w:p>
            <w:pPr>
              <w:rPr>
                <w:color w:val="auto"/>
                <w:highlight w:val="none"/>
              </w:rPr>
            </w:pPr>
          </w:p>
        </w:tc>
        <w:tc>
          <w:tcPr>
            <w:tcW w:w="1404" w:type="dxa"/>
          </w:tcPr>
          <w:p>
            <w:pPr>
              <w:rPr>
                <w:color w:val="auto"/>
                <w:highlight w:val="none"/>
              </w:rPr>
            </w:pPr>
          </w:p>
        </w:tc>
        <w:tc>
          <w:tcPr>
            <w:tcW w:w="1404" w:type="dxa"/>
          </w:tcPr>
          <w:p>
            <w:pPr>
              <w:rPr>
                <w:color w:val="auto"/>
                <w:highlight w:val="none"/>
              </w:rPr>
            </w:pPr>
          </w:p>
        </w:tc>
        <w:tc>
          <w:tcPr>
            <w:tcW w:w="1384" w:type="dxa"/>
          </w:tcPr>
          <w:p>
            <w:pPr>
              <w:rPr>
                <w:color w:val="auto"/>
                <w:highlight w:val="none"/>
              </w:rPr>
            </w:pPr>
          </w:p>
        </w:tc>
      </w:tr>
    </w:tbl>
    <w:p>
      <w:pPr>
        <w:ind w:firstLine="1251" w:firstLineChars="596"/>
        <w:rPr>
          <w:color w:val="auto"/>
          <w:highlight w:val="none"/>
        </w:rPr>
      </w:pPr>
    </w:p>
    <w:p>
      <w:pPr>
        <w:jc w:val="center"/>
        <w:rPr>
          <w:color w:val="auto"/>
          <w:sz w:val="28"/>
          <w:szCs w:val="28"/>
          <w:highlight w:val="none"/>
        </w:rPr>
      </w:pPr>
      <w:r>
        <w:rPr>
          <w:rFonts w:ascii="宋体" w:hAnsi="宋体"/>
          <w:color w:val="auto"/>
          <w:sz w:val="24"/>
          <w:highlight w:val="none"/>
        </w:rPr>
        <w:t xml:space="preserve">                                                          </w:t>
      </w:r>
    </w:p>
    <w:p>
      <w:pPr>
        <w:jc w:val="center"/>
        <w:rPr>
          <w:color w:val="auto"/>
          <w:sz w:val="28"/>
          <w:szCs w:val="28"/>
          <w:highlight w:val="none"/>
        </w:rPr>
      </w:pPr>
    </w:p>
    <w:p>
      <w:pPr>
        <w:jc w:val="center"/>
        <w:rPr>
          <w:color w:val="auto"/>
          <w:sz w:val="28"/>
          <w:szCs w:val="28"/>
          <w:highlight w:val="none"/>
        </w:rPr>
      </w:pPr>
      <w:r>
        <w:rPr>
          <w:rFonts w:hint="eastAsia"/>
          <w:color w:val="auto"/>
          <w:sz w:val="28"/>
          <w:szCs w:val="28"/>
          <w:highlight w:val="none"/>
        </w:rPr>
        <w:t>合肥工业学校学生会各部门职责明细</w:t>
      </w:r>
    </w:p>
    <w:p>
      <w:pPr>
        <w:ind w:firstLine="480" w:firstLineChars="200"/>
        <w:rPr>
          <w:color w:val="auto"/>
          <w:sz w:val="24"/>
          <w:highlight w:val="none"/>
        </w:rPr>
      </w:pPr>
      <w:r>
        <w:rPr>
          <w:rFonts w:hint="eastAsia"/>
          <w:color w:val="auto"/>
          <w:sz w:val="24"/>
          <w:highlight w:val="none"/>
        </w:rPr>
        <w:t>合肥工业学校学生会致力于服务老师学生，在师生间搭建一座沟通与交流的桥梁。为使学生会的工作规范化、制度化、明确化，特制订学生会各部门职责明细。具体细节如下：</w:t>
      </w:r>
    </w:p>
    <w:p>
      <w:pPr>
        <w:rPr>
          <w:rFonts w:ascii="黑体" w:hAnsi="黑体" w:eastAsia="黑体"/>
          <w:b/>
          <w:color w:val="auto"/>
          <w:sz w:val="28"/>
          <w:szCs w:val="28"/>
          <w:highlight w:val="none"/>
        </w:rPr>
      </w:pPr>
      <w:r>
        <w:rPr>
          <w:rFonts w:hint="eastAsia" w:ascii="黑体" w:hAnsi="黑体" w:eastAsia="黑体"/>
          <w:b/>
          <w:color w:val="auto"/>
          <w:sz w:val="28"/>
          <w:szCs w:val="28"/>
          <w:highlight w:val="none"/>
        </w:rPr>
        <w:t>一、主席团</w:t>
      </w:r>
      <w:r>
        <w:rPr>
          <w:rFonts w:ascii="黑体" w:hAnsi="黑体" w:eastAsia="黑体"/>
          <w:b/>
          <w:color w:val="auto"/>
          <w:sz w:val="28"/>
          <w:szCs w:val="28"/>
          <w:highlight w:val="none"/>
        </w:rPr>
        <w:t xml:space="preserve">  </w:t>
      </w:r>
    </w:p>
    <w:p>
      <w:pPr>
        <w:rPr>
          <w:rFonts w:ascii="黑体" w:hAnsi="黑体" w:eastAsia="黑体"/>
          <w:b/>
          <w:color w:val="auto"/>
          <w:sz w:val="28"/>
          <w:szCs w:val="28"/>
          <w:highlight w:val="none"/>
        </w:rPr>
      </w:pPr>
      <w:r>
        <w:rPr>
          <w:rFonts w:ascii="黑体" w:hAnsi="黑体" w:eastAsia="黑体"/>
          <w:b/>
          <w:color w:val="auto"/>
          <w:sz w:val="28"/>
          <w:szCs w:val="28"/>
          <w:highlight w:val="none"/>
        </w:rPr>
        <w:t xml:space="preserve">(1)  </w:t>
      </w:r>
      <w:r>
        <w:rPr>
          <w:rFonts w:hint="eastAsia" w:ascii="黑体" w:hAnsi="黑体" w:eastAsia="黑体"/>
          <w:b/>
          <w:color w:val="auto"/>
          <w:sz w:val="28"/>
          <w:szCs w:val="28"/>
          <w:highlight w:val="none"/>
        </w:rPr>
        <w:t>主席</w:t>
      </w:r>
    </w:p>
    <w:p>
      <w:pPr>
        <w:pStyle w:val="13"/>
        <w:spacing w:line="360" w:lineRule="auto"/>
        <w:rPr>
          <w:color w:val="auto"/>
          <w:sz w:val="24"/>
          <w:szCs w:val="24"/>
          <w:highlight w:val="none"/>
        </w:rPr>
      </w:pPr>
      <w:r>
        <w:rPr>
          <w:color w:val="auto"/>
          <w:sz w:val="24"/>
          <w:szCs w:val="24"/>
          <w:highlight w:val="none"/>
        </w:rPr>
        <w:t>1.</w:t>
      </w:r>
      <w:r>
        <w:rPr>
          <w:rFonts w:hint="eastAsia"/>
          <w:color w:val="auto"/>
          <w:sz w:val="24"/>
          <w:szCs w:val="24"/>
          <w:highlight w:val="none"/>
        </w:rPr>
        <w:t>负责学生会的全面工作，并主持召开学生会主席团会议，学生会部长联席会议，学生会全体成员大会，讨论制定学生会工作计划，决定布置各项工作；</w:t>
      </w:r>
    </w:p>
    <w:p>
      <w:pPr>
        <w:pStyle w:val="13"/>
        <w:spacing w:line="360" w:lineRule="auto"/>
        <w:rPr>
          <w:color w:val="auto"/>
          <w:sz w:val="24"/>
          <w:szCs w:val="24"/>
          <w:highlight w:val="none"/>
        </w:rPr>
      </w:pPr>
      <w:r>
        <w:rPr>
          <w:color w:val="auto"/>
          <w:sz w:val="24"/>
          <w:szCs w:val="24"/>
          <w:highlight w:val="none"/>
        </w:rPr>
        <w:t>2.</w:t>
      </w:r>
      <w:r>
        <w:rPr>
          <w:rFonts w:hint="eastAsia"/>
          <w:color w:val="auto"/>
          <w:sz w:val="24"/>
          <w:szCs w:val="24"/>
          <w:highlight w:val="none"/>
        </w:rPr>
        <w:t>每学期提出学生会工作的计划，指导各部门的开展工作，组织计划的实施，并检查和总结开展的活动情况，对存在的问题提出改进措施；</w:t>
      </w:r>
    </w:p>
    <w:p>
      <w:pPr>
        <w:pStyle w:val="13"/>
        <w:spacing w:line="360" w:lineRule="auto"/>
        <w:rPr>
          <w:color w:val="auto"/>
          <w:sz w:val="24"/>
          <w:szCs w:val="24"/>
          <w:highlight w:val="none"/>
        </w:rPr>
      </w:pPr>
      <w:r>
        <w:rPr>
          <w:color w:val="auto"/>
          <w:sz w:val="24"/>
          <w:szCs w:val="24"/>
          <w:highlight w:val="none"/>
        </w:rPr>
        <w:t>3.</w:t>
      </w:r>
      <w:r>
        <w:rPr>
          <w:rFonts w:hint="eastAsia"/>
          <w:color w:val="auto"/>
          <w:sz w:val="24"/>
          <w:szCs w:val="24"/>
          <w:highlight w:val="none"/>
        </w:rPr>
        <w:t>及时向学生处、团委汇报学生会工作情况和学生思想动态，参加有关学生工作会议；</w:t>
      </w:r>
    </w:p>
    <w:p>
      <w:pPr>
        <w:pStyle w:val="13"/>
        <w:spacing w:line="360" w:lineRule="auto"/>
        <w:rPr>
          <w:color w:val="auto"/>
          <w:sz w:val="24"/>
          <w:szCs w:val="24"/>
          <w:highlight w:val="none"/>
        </w:rPr>
      </w:pPr>
      <w:r>
        <w:rPr>
          <w:color w:val="auto"/>
          <w:sz w:val="24"/>
          <w:szCs w:val="24"/>
          <w:highlight w:val="none"/>
        </w:rPr>
        <w:t>4.</w:t>
      </w:r>
      <w:r>
        <w:rPr>
          <w:rFonts w:hint="eastAsia"/>
          <w:color w:val="auto"/>
          <w:sz w:val="24"/>
          <w:szCs w:val="24"/>
          <w:highlight w:val="none"/>
        </w:rPr>
        <w:t>帮助督导委员会督促学生会各职能部门，协调各方面的关系；</w:t>
      </w:r>
    </w:p>
    <w:p>
      <w:pPr>
        <w:pStyle w:val="13"/>
        <w:spacing w:line="360" w:lineRule="auto"/>
        <w:rPr>
          <w:color w:val="auto"/>
          <w:sz w:val="24"/>
          <w:szCs w:val="24"/>
          <w:highlight w:val="none"/>
        </w:rPr>
      </w:pPr>
      <w:r>
        <w:rPr>
          <w:color w:val="auto"/>
          <w:sz w:val="24"/>
          <w:szCs w:val="24"/>
          <w:highlight w:val="none"/>
        </w:rPr>
        <w:t>5.</w:t>
      </w:r>
      <w:r>
        <w:rPr>
          <w:rFonts w:hint="eastAsia"/>
          <w:color w:val="auto"/>
          <w:sz w:val="24"/>
          <w:szCs w:val="24"/>
          <w:highlight w:val="none"/>
        </w:rPr>
        <w:t>代表学生会向上级学生组织汇报工作，并及时传达上级有关会议精神；</w:t>
      </w:r>
    </w:p>
    <w:p>
      <w:pPr>
        <w:pStyle w:val="13"/>
        <w:spacing w:line="360" w:lineRule="auto"/>
        <w:rPr>
          <w:color w:val="auto"/>
          <w:sz w:val="24"/>
          <w:szCs w:val="24"/>
          <w:highlight w:val="none"/>
        </w:rPr>
      </w:pPr>
      <w:r>
        <w:rPr>
          <w:color w:val="auto"/>
          <w:sz w:val="24"/>
          <w:szCs w:val="24"/>
          <w:highlight w:val="none"/>
        </w:rPr>
        <w:t>6.</w:t>
      </w:r>
      <w:r>
        <w:rPr>
          <w:rFonts w:hint="eastAsia"/>
          <w:color w:val="auto"/>
          <w:sz w:val="24"/>
          <w:szCs w:val="24"/>
          <w:highlight w:val="none"/>
        </w:rPr>
        <w:t>经常同学生干部谈心，抓好学生会人员思想建设，充分调动他们的积极性和创造意识，负责学生会干部的考察配备；</w:t>
      </w:r>
    </w:p>
    <w:p>
      <w:pPr>
        <w:pStyle w:val="13"/>
        <w:spacing w:line="360" w:lineRule="auto"/>
        <w:rPr>
          <w:color w:val="auto"/>
          <w:sz w:val="24"/>
          <w:szCs w:val="24"/>
          <w:highlight w:val="none"/>
        </w:rPr>
      </w:pPr>
      <w:r>
        <w:rPr>
          <w:color w:val="auto"/>
          <w:sz w:val="24"/>
          <w:szCs w:val="24"/>
          <w:highlight w:val="none"/>
        </w:rPr>
        <w:t>7.</w:t>
      </w:r>
      <w:r>
        <w:rPr>
          <w:rFonts w:hint="eastAsia"/>
          <w:color w:val="auto"/>
          <w:sz w:val="24"/>
          <w:szCs w:val="24"/>
          <w:highlight w:val="none"/>
        </w:rPr>
        <w:t>积极配合学生处、团委开展工作；</w:t>
      </w:r>
    </w:p>
    <w:p>
      <w:pPr>
        <w:pStyle w:val="13"/>
        <w:spacing w:line="360" w:lineRule="auto"/>
        <w:rPr>
          <w:color w:val="auto"/>
          <w:sz w:val="24"/>
          <w:szCs w:val="24"/>
          <w:highlight w:val="none"/>
        </w:rPr>
      </w:pPr>
      <w:r>
        <w:rPr>
          <w:color w:val="auto"/>
          <w:sz w:val="24"/>
          <w:szCs w:val="24"/>
          <w:highlight w:val="none"/>
        </w:rPr>
        <w:t>8.</w:t>
      </w:r>
      <w:r>
        <w:rPr>
          <w:rFonts w:hint="eastAsia"/>
          <w:color w:val="auto"/>
          <w:sz w:val="24"/>
          <w:szCs w:val="24"/>
          <w:highlight w:val="none"/>
        </w:rPr>
        <w:t>学生会主席对学生处、团委负责，接受学生会及全校学生的监督；</w:t>
      </w:r>
    </w:p>
    <w:p>
      <w:pPr>
        <w:pStyle w:val="13"/>
        <w:spacing w:line="360" w:lineRule="auto"/>
        <w:rPr>
          <w:color w:val="auto"/>
          <w:sz w:val="24"/>
          <w:szCs w:val="24"/>
          <w:highlight w:val="none"/>
        </w:rPr>
      </w:pPr>
      <w:r>
        <w:rPr>
          <w:color w:val="auto"/>
          <w:sz w:val="24"/>
          <w:szCs w:val="24"/>
          <w:highlight w:val="none"/>
        </w:rPr>
        <w:t>9.</w:t>
      </w:r>
      <w:r>
        <w:rPr>
          <w:rFonts w:hint="eastAsia"/>
          <w:color w:val="auto"/>
          <w:sz w:val="24"/>
          <w:szCs w:val="24"/>
          <w:highlight w:val="none"/>
        </w:rPr>
        <w:t>完成其他工作。</w:t>
      </w:r>
    </w:p>
    <w:p>
      <w:pPr>
        <w:pStyle w:val="13"/>
        <w:spacing w:line="360" w:lineRule="auto"/>
        <w:rPr>
          <w:rFonts w:ascii="黑体" w:hAnsi="黑体" w:eastAsia="黑体"/>
          <w:b/>
          <w:color w:val="auto"/>
          <w:sz w:val="28"/>
          <w:szCs w:val="28"/>
          <w:highlight w:val="none"/>
        </w:rPr>
      </w:pPr>
      <w:r>
        <w:rPr>
          <w:rFonts w:ascii="黑体" w:hAnsi="黑体" w:eastAsia="黑体"/>
          <w:b/>
          <w:color w:val="auto"/>
          <w:sz w:val="28"/>
          <w:szCs w:val="28"/>
          <w:highlight w:val="none"/>
        </w:rPr>
        <w:t>(2)</w:t>
      </w:r>
      <w:r>
        <w:rPr>
          <w:rFonts w:hint="eastAsia" w:ascii="黑体" w:hAnsi="黑体" w:eastAsia="黑体"/>
          <w:b/>
          <w:color w:val="auto"/>
          <w:sz w:val="28"/>
          <w:szCs w:val="28"/>
          <w:highlight w:val="none"/>
        </w:rPr>
        <w:t>副主席</w:t>
      </w:r>
    </w:p>
    <w:p>
      <w:pPr>
        <w:pStyle w:val="13"/>
        <w:spacing w:line="360" w:lineRule="auto"/>
        <w:rPr>
          <w:rFonts w:hAnsi="宋体" w:cs="宋体"/>
          <w:color w:val="auto"/>
          <w:sz w:val="24"/>
          <w:szCs w:val="24"/>
          <w:highlight w:val="none"/>
        </w:rPr>
      </w:pPr>
      <w:r>
        <w:rPr>
          <w:rFonts w:hAnsi="宋体" w:cs="宋体"/>
          <w:color w:val="auto"/>
          <w:sz w:val="24"/>
          <w:szCs w:val="24"/>
          <w:highlight w:val="none"/>
        </w:rPr>
        <w:t>1.</w:t>
      </w:r>
      <w:r>
        <w:rPr>
          <w:rFonts w:hint="eastAsia" w:hAnsi="宋体" w:cs="宋体"/>
          <w:color w:val="auto"/>
          <w:sz w:val="24"/>
          <w:szCs w:val="24"/>
          <w:highlight w:val="none"/>
        </w:rPr>
        <w:t>协助主席做好学生会有关工作；</w:t>
      </w:r>
    </w:p>
    <w:p>
      <w:pPr>
        <w:pStyle w:val="13"/>
        <w:spacing w:line="360" w:lineRule="auto"/>
        <w:rPr>
          <w:rFonts w:hAnsi="宋体" w:cs="宋体"/>
          <w:color w:val="auto"/>
          <w:sz w:val="24"/>
          <w:szCs w:val="24"/>
          <w:highlight w:val="none"/>
        </w:rPr>
      </w:pPr>
      <w:r>
        <w:rPr>
          <w:rFonts w:hAnsi="宋体" w:cs="宋体"/>
          <w:color w:val="auto"/>
          <w:sz w:val="24"/>
          <w:szCs w:val="24"/>
          <w:highlight w:val="none"/>
        </w:rPr>
        <w:t>2.</w:t>
      </w:r>
      <w:r>
        <w:rPr>
          <w:rFonts w:hint="eastAsia" w:hAnsi="宋体" w:cs="宋体"/>
          <w:color w:val="auto"/>
          <w:sz w:val="24"/>
          <w:szCs w:val="24"/>
          <w:highlight w:val="none"/>
        </w:rPr>
        <w:t>主席不在时受主席委托执行主席职权；</w:t>
      </w:r>
    </w:p>
    <w:p>
      <w:pPr>
        <w:pStyle w:val="13"/>
        <w:spacing w:line="360" w:lineRule="auto"/>
        <w:rPr>
          <w:rFonts w:hAnsi="宋体" w:cs="宋体"/>
          <w:color w:val="auto"/>
          <w:sz w:val="24"/>
          <w:szCs w:val="24"/>
          <w:highlight w:val="none"/>
        </w:rPr>
      </w:pPr>
      <w:r>
        <w:rPr>
          <w:rFonts w:hAnsi="宋体" w:cs="宋体"/>
          <w:color w:val="auto"/>
          <w:sz w:val="24"/>
          <w:szCs w:val="24"/>
          <w:highlight w:val="none"/>
        </w:rPr>
        <w:t>3.</w:t>
      </w:r>
      <w:r>
        <w:rPr>
          <w:rFonts w:hint="eastAsia" w:hAnsi="宋体" w:cs="宋体"/>
          <w:color w:val="auto"/>
          <w:sz w:val="24"/>
          <w:szCs w:val="24"/>
          <w:highlight w:val="none"/>
        </w:rPr>
        <w:t>明确责任分工，直接抓坚持参加主管部门的各项工作和活动；</w:t>
      </w:r>
    </w:p>
    <w:p>
      <w:pPr>
        <w:pStyle w:val="13"/>
        <w:spacing w:line="360" w:lineRule="auto"/>
        <w:rPr>
          <w:color w:val="auto"/>
          <w:sz w:val="24"/>
          <w:szCs w:val="24"/>
          <w:highlight w:val="none"/>
        </w:rPr>
      </w:pPr>
      <w:r>
        <w:rPr>
          <w:color w:val="auto"/>
          <w:sz w:val="24"/>
          <w:szCs w:val="24"/>
          <w:highlight w:val="none"/>
        </w:rPr>
        <w:t>4.</w:t>
      </w:r>
      <w:r>
        <w:rPr>
          <w:rFonts w:hint="eastAsia"/>
          <w:color w:val="auto"/>
          <w:sz w:val="24"/>
          <w:szCs w:val="24"/>
          <w:highlight w:val="none"/>
        </w:rPr>
        <w:t>向学生会常委会议汇报自己分管的工作，完成主席交办的其他的工作任务；</w:t>
      </w:r>
    </w:p>
    <w:p>
      <w:pPr>
        <w:pStyle w:val="13"/>
        <w:spacing w:line="360" w:lineRule="auto"/>
        <w:rPr>
          <w:color w:val="auto"/>
          <w:sz w:val="24"/>
          <w:szCs w:val="24"/>
          <w:highlight w:val="none"/>
        </w:rPr>
      </w:pPr>
      <w:r>
        <w:rPr>
          <w:color w:val="auto"/>
          <w:sz w:val="24"/>
          <w:szCs w:val="24"/>
          <w:highlight w:val="none"/>
        </w:rPr>
        <w:t>5.</w:t>
      </w:r>
      <w:r>
        <w:rPr>
          <w:rFonts w:hint="eastAsia"/>
          <w:color w:val="auto"/>
          <w:sz w:val="24"/>
          <w:szCs w:val="24"/>
          <w:highlight w:val="none"/>
        </w:rPr>
        <w:t>完成其他工作。</w:t>
      </w:r>
    </w:p>
    <w:p>
      <w:pPr>
        <w:pStyle w:val="13"/>
        <w:spacing w:line="360" w:lineRule="auto"/>
        <w:rPr>
          <w:color w:val="auto"/>
          <w:sz w:val="24"/>
          <w:szCs w:val="24"/>
          <w:highlight w:val="none"/>
        </w:rPr>
      </w:pPr>
      <w:r>
        <w:rPr>
          <w:rFonts w:hint="eastAsia"/>
          <w:color w:val="auto"/>
          <w:sz w:val="24"/>
          <w:szCs w:val="24"/>
          <w:highlight w:val="none"/>
        </w:rPr>
        <w:t>6.学部学生会主席须兼任合肥工业学校学生会副主席。</w:t>
      </w:r>
    </w:p>
    <w:p>
      <w:pPr>
        <w:pStyle w:val="13"/>
        <w:spacing w:line="360" w:lineRule="auto"/>
        <w:rPr>
          <w:rFonts w:ascii="黑体" w:hAnsi="黑体" w:eastAsia="黑体"/>
          <w:b/>
          <w:color w:val="auto"/>
          <w:sz w:val="28"/>
          <w:szCs w:val="28"/>
          <w:highlight w:val="none"/>
        </w:rPr>
      </w:pPr>
      <w:r>
        <w:rPr>
          <w:rFonts w:hint="eastAsia" w:ascii="黑体" w:hAnsi="黑体" w:eastAsia="黑体"/>
          <w:b/>
          <w:color w:val="auto"/>
          <w:sz w:val="28"/>
          <w:szCs w:val="28"/>
          <w:highlight w:val="none"/>
        </w:rPr>
        <w:t>二、秘书处</w:t>
      </w:r>
    </w:p>
    <w:p>
      <w:pPr>
        <w:spacing w:line="360" w:lineRule="auto"/>
        <w:rPr>
          <w:rFonts w:ascii="宋体" w:hAnsi="宋体" w:cs="宋体"/>
          <w:color w:val="auto"/>
          <w:sz w:val="24"/>
          <w:highlight w:val="none"/>
        </w:rPr>
      </w:pPr>
      <w:r>
        <w:rPr>
          <w:rFonts w:hint="eastAsia" w:ascii="宋体" w:hAnsi="宋体" w:cs="宋体"/>
          <w:color w:val="auto"/>
          <w:sz w:val="24"/>
          <w:highlight w:val="none"/>
        </w:rPr>
        <w:t>（1）简介</w:t>
      </w:r>
    </w:p>
    <w:p>
      <w:pPr>
        <w:spacing w:line="360" w:lineRule="auto"/>
        <w:rPr>
          <w:rFonts w:ascii="宋体" w:hAnsi="宋体" w:cs="宋体"/>
          <w:color w:val="auto"/>
          <w:sz w:val="24"/>
          <w:highlight w:val="none"/>
        </w:rPr>
      </w:pPr>
      <w:r>
        <w:rPr>
          <w:rFonts w:hint="eastAsia" w:ascii="宋体" w:hAnsi="宋体" w:cs="宋体"/>
          <w:color w:val="auto"/>
          <w:sz w:val="24"/>
          <w:highlight w:val="none"/>
        </w:rPr>
        <w:t>秘书处是学生会的枢纽，主要负责协助主席的工作和学生会日常工作安排，建立并管理各部门的工作档案和工作日志以及各种会议的组织、策划、记录、通知、考勤等。起草和发送学生会文件资料，拟订和改进各项工作条例与制度，定期对新老干事进行考核、评议，同时</w:t>
      </w:r>
      <w:r>
        <w:rPr>
          <w:rFonts w:hint="eastAsia" w:ascii="宋体" w:hAnsi="宋体" w:cs="宋体"/>
          <w:color w:val="auto"/>
          <w:sz w:val="24"/>
          <w:highlight w:val="none"/>
          <w:lang w:eastAsia="zh-CN"/>
        </w:rPr>
        <w:t>做好</w:t>
      </w:r>
      <w:r>
        <w:rPr>
          <w:rFonts w:hint="eastAsia" w:ascii="宋体" w:hAnsi="宋体" w:cs="宋体"/>
          <w:color w:val="auto"/>
          <w:sz w:val="24"/>
          <w:highlight w:val="none"/>
        </w:rPr>
        <w:t>学生会内部成员的思想进行交流。</w:t>
      </w:r>
    </w:p>
    <w:p>
      <w:pPr>
        <w:pStyle w:val="13"/>
        <w:spacing w:line="360" w:lineRule="auto"/>
        <w:rPr>
          <w:rFonts w:hAnsi="宋体"/>
          <w:color w:val="auto"/>
          <w:sz w:val="24"/>
          <w:szCs w:val="24"/>
          <w:highlight w:val="none"/>
        </w:rPr>
      </w:pPr>
      <w:r>
        <w:rPr>
          <w:rFonts w:hint="eastAsia" w:hAnsi="宋体"/>
          <w:color w:val="auto"/>
          <w:sz w:val="24"/>
          <w:szCs w:val="24"/>
          <w:highlight w:val="none"/>
        </w:rPr>
        <w:t>（2）职能</w:t>
      </w:r>
    </w:p>
    <w:p>
      <w:pPr>
        <w:spacing w:line="360" w:lineRule="auto"/>
        <w:rPr>
          <w:rFonts w:ascii="宋体" w:cs="宋体"/>
          <w:color w:val="auto"/>
          <w:sz w:val="24"/>
          <w:highlight w:val="none"/>
        </w:rPr>
      </w:pPr>
      <w:r>
        <w:rPr>
          <w:rFonts w:ascii="宋体" w:hAnsi="宋体" w:cs="宋体"/>
          <w:color w:val="auto"/>
          <w:sz w:val="24"/>
          <w:highlight w:val="none"/>
        </w:rPr>
        <w:t>1</w:t>
      </w:r>
      <w:r>
        <w:rPr>
          <w:rFonts w:hint="eastAsia" w:ascii="MingLiU_HKSCS" w:hAnsi="MingLiU_HKSCS" w:cs="MingLiU_HKSCS"/>
          <w:color w:val="auto"/>
          <w:sz w:val="24"/>
          <w:highlight w:val="none"/>
        </w:rPr>
        <w:t>．</w:t>
      </w:r>
      <w:r>
        <w:rPr>
          <w:rFonts w:hint="eastAsia" w:ascii="宋体" w:hAnsi="宋体" w:cs="宋体"/>
          <w:color w:val="auto"/>
          <w:sz w:val="24"/>
          <w:highlight w:val="none"/>
        </w:rPr>
        <w:t>负责组织协调各个部门共同办理综合性工作及学生会人员的安排与调配工作，</w:t>
      </w:r>
      <w:r>
        <w:rPr>
          <w:rFonts w:hint="eastAsia" w:ascii="MingLiU_HKSCS" w:hAnsi="MingLiU_HKSCS" w:cs="MingLiU_HKSCS"/>
          <w:color w:val="auto"/>
          <w:sz w:val="24"/>
          <w:highlight w:val="none"/>
        </w:rPr>
        <w:t>并</w:t>
      </w:r>
      <w:r>
        <w:rPr>
          <w:rFonts w:hint="eastAsia" w:ascii="宋体" w:hAnsi="宋体" w:cs="宋体"/>
          <w:color w:val="auto"/>
          <w:sz w:val="24"/>
          <w:highlight w:val="none"/>
        </w:rPr>
        <w:t>协助主席团督促检查学生会各部门对工作职责的执行情况。</w:t>
      </w:r>
      <w:r>
        <w:rPr>
          <w:rFonts w:ascii="宋体" w:cs="宋体"/>
          <w:color w:val="auto"/>
          <w:sz w:val="24"/>
          <w:highlight w:val="none"/>
        </w:rPr>
        <w:t> </w:t>
      </w:r>
    </w:p>
    <w:p>
      <w:pPr>
        <w:spacing w:line="360" w:lineRule="auto"/>
        <w:rPr>
          <w:rFonts w:ascii="宋体" w:cs="宋体"/>
          <w:color w:val="auto"/>
          <w:sz w:val="24"/>
          <w:highlight w:val="none"/>
        </w:rPr>
      </w:pPr>
      <w:r>
        <w:rPr>
          <w:rFonts w:ascii="宋体" w:hAnsi="宋体" w:cs="宋体"/>
          <w:color w:val="auto"/>
          <w:sz w:val="24"/>
          <w:highlight w:val="none"/>
        </w:rPr>
        <w:t>2</w:t>
      </w:r>
      <w:r>
        <w:rPr>
          <w:rFonts w:hint="eastAsia" w:ascii="MingLiU_HKSCS" w:hAnsi="MingLiU_HKSCS" w:cs="MingLiU_HKSCS"/>
          <w:color w:val="auto"/>
          <w:sz w:val="24"/>
          <w:highlight w:val="none"/>
        </w:rPr>
        <w:t>．</w:t>
      </w:r>
      <w:r>
        <w:rPr>
          <w:rFonts w:hint="eastAsia" w:ascii="宋体" w:hAnsi="宋体" w:cs="宋体"/>
          <w:color w:val="auto"/>
          <w:sz w:val="24"/>
          <w:highlight w:val="none"/>
        </w:rPr>
        <w:t>结合学生会的中心工作开展调查研究</w:t>
      </w:r>
      <w:r>
        <w:rPr>
          <w:rFonts w:hint="eastAsia" w:ascii="MingLiU_HKSCS" w:hAnsi="MingLiU_HKSCS" w:cs="MingLiU_HKSCS"/>
          <w:color w:val="auto"/>
          <w:sz w:val="24"/>
          <w:highlight w:val="none"/>
        </w:rPr>
        <w:t>，</w:t>
      </w:r>
      <w:r>
        <w:rPr>
          <w:rFonts w:hint="eastAsia" w:ascii="宋体" w:hAnsi="宋体" w:cs="宋体"/>
          <w:color w:val="auto"/>
          <w:sz w:val="24"/>
          <w:highlight w:val="none"/>
        </w:rPr>
        <w:t>作好信息的收集、整理和上报工作</w:t>
      </w:r>
      <w:r>
        <w:rPr>
          <w:rFonts w:hint="eastAsia" w:ascii="MingLiU_HKSCS" w:hAnsi="MingLiU_HKSCS" w:cs="MingLiU_HKSCS"/>
          <w:color w:val="auto"/>
          <w:sz w:val="24"/>
          <w:highlight w:val="none"/>
        </w:rPr>
        <w:t>，</w:t>
      </w:r>
      <w:r>
        <w:rPr>
          <w:rFonts w:hint="eastAsia" w:ascii="宋体" w:hAnsi="宋体" w:cs="宋体"/>
          <w:color w:val="auto"/>
          <w:sz w:val="24"/>
          <w:highlight w:val="none"/>
        </w:rPr>
        <w:t>协助主席团进行决策，完成学生会相关制度的拟定工作</w:t>
      </w:r>
      <w:r>
        <w:rPr>
          <w:rFonts w:hint="eastAsia" w:ascii="MingLiU_HKSCS" w:hAnsi="MingLiU_HKSCS" w:cs="MingLiU_HKSCS"/>
          <w:color w:val="auto"/>
          <w:sz w:val="24"/>
          <w:highlight w:val="none"/>
        </w:rPr>
        <w:t>。</w:t>
      </w:r>
    </w:p>
    <w:p>
      <w:pPr>
        <w:spacing w:line="360" w:lineRule="auto"/>
        <w:rPr>
          <w:rFonts w:ascii="宋体" w:cs="宋体"/>
          <w:color w:val="auto"/>
          <w:sz w:val="24"/>
          <w:highlight w:val="none"/>
        </w:rPr>
      </w:pPr>
      <w:r>
        <w:rPr>
          <w:rFonts w:ascii="宋体" w:hAnsi="宋体" w:cs="宋体"/>
          <w:color w:val="auto"/>
          <w:sz w:val="24"/>
          <w:highlight w:val="none"/>
        </w:rPr>
        <w:t xml:space="preserve">3. </w:t>
      </w:r>
      <w:r>
        <w:rPr>
          <w:rFonts w:hint="eastAsia" w:ascii="宋体" w:hAnsi="宋体" w:cs="宋体"/>
          <w:color w:val="auto"/>
          <w:sz w:val="24"/>
          <w:highlight w:val="none"/>
        </w:rPr>
        <w:t>负责学生会办公室固定财产及办公用品的申报与管理工作。负责完成活动的物品准备工作。</w:t>
      </w:r>
      <w:r>
        <w:rPr>
          <w:rFonts w:ascii="宋体" w:cs="宋体"/>
          <w:color w:val="auto"/>
          <w:sz w:val="24"/>
          <w:highlight w:val="none"/>
        </w:rPr>
        <w:t> </w:t>
      </w:r>
      <w:r>
        <w:rPr>
          <w:rFonts w:ascii="宋体" w:cs="宋体"/>
          <w:color w:val="auto"/>
          <w:sz w:val="24"/>
          <w:highlight w:val="none"/>
        </w:rPr>
        <w:br w:type="textWrapping"/>
      </w:r>
      <w:r>
        <w:rPr>
          <w:rFonts w:ascii="宋体" w:hAnsi="宋体" w:cs="宋体"/>
          <w:color w:val="auto"/>
          <w:sz w:val="24"/>
          <w:highlight w:val="none"/>
        </w:rPr>
        <w:t xml:space="preserve">4. </w:t>
      </w:r>
      <w:r>
        <w:rPr>
          <w:rFonts w:hint="eastAsia" w:ascii="宋体" w:hAnsi="宋体" w:cs="宋体"/>
          <w:color w:val="auto"/>
          <w:sz w:val="24"/>
          <w:highlight w:val="none"/>
        </w:rPr>
        <w:t>负责学生会工作签到表、值班签到表等的定期统计考核工作</w:t>
      </w:r>
      <w:r>
        <w:rPr>
          <w:rFonts w:hint="eastAsia" w:ascii="MingLiU_HKSCS" w:hAnsi="MingLiU_HKSCS" w:cs="MingLiU_HKSCS"/>
          <w:color w:val="auto"/>
          <w:sz w:val="24"/>
          <w:highlight w:val="none"/>
        </w:rPr>
        <w:t>，</w:t>
      </w:r>
      <w:r>
        <w:rPr>
          <w:rFonts w:hint="eastAsia" w:ascii="宋体" w:hAnsi="宋体" w:cs="宋体"/>
          <w:color w:val="auto"/>
          <w:sz w:val="24"/>
          <w:highlight w:val="none"/>
        </w:rPr>
        <w:t>以确保签到值班制度顺利实施</w:t>
      </w:r>
      <w:r>
        <w:rPr>
          <w:rFonts w:hint="eastAsia" w:ascii="MingLiU_HKSCS" w:hAnsi="MingLiU_HKSCS" w:cs="MingLiU_HKSCS"/>
          <w:color w:val="auto"/>
          <w:sz w:val="24"/>
          <w:highlight w:val="none"/>
        </w:rPr>
        <w:t>，</w:t>
      </w:r>
      <w:r>
        <w:rPr>
          <w:rFonts w:hint="eastAsia" w:ascii="宋体" w:hAnsi="宋体" w:cs="宋体"/>
          <w:color w:val="auto"/>
          <w:sz w:val="24"/>
          <w:highlight w:val="none"/>
        </w:rPr>
        <w:t>使学生会工作更加规范化</w:t>
      </w:r>
      <w:r>
        <w:rPr>
          <w:rFonts w:ascii="宋体" w:cs="宋体"/>
          <w:color w:val="auto"/>
          <w:sz w:val="24"/>
          <w:highlight w:val="none"/>
        </w:rPr>
        <w:t> </w:t>
      </w:r>
      <w:r>
        <w:rPr>
          <w:rFonts w:hint="eastAsia" w:ascii="宋体" w:cs="宋体"/>
          <w:color w:val="auto"/>
          <w:sz w:val="24"/>
          <w:highlight w:val="none"/>
        </w:rPr>
        <w:t>。</w:t>
      </w:r>
    </w:p>
    <w:p>
      <w:pPr>
        <w:pStyle w:val="13"/>
        <w:spacing w:line="360" w:lineRule="auto"/>
        <w:rPr>
          <w:rFonts w:hAnsi="宋体" w:cs="宋体"/>
          <w:color w:val="auto"/>
          <w:sz w:val="24"/>
          <w:szCs w:val="24"/>
          <w:highlight w:val="none"/>
        </w:rPr>
      </w:pPr>
      <w:r>
        <w:rPr>
          <w:rFonts w:hint="eastAsia" w:hAnsi="宋体" w:cs="宋体"/>
          <w:color w:val="auto"/>
          <w:sz w:val="24"/>
          <w:szCs w:val="24"/>
          <w:highlight w:val="none"/>
        </w:rPr>
        <w:t>5</w:t>
      </w:r>
      <w:r>
        <w:rPr>
          <w:rFonts w:hAnsi="宋体" w:cs="宋体"/>
          <w:color w:val="auto"/>
          <w:sz w:val="24"/>
          <w:szCs w:val="24"/>
          <w:highlight w:val="none"/>
        </w:rPr>
        <w:t>.</w:t>
      </w:r>
      <w:r>
        <w:rPr>
          <w:rFonts w:hint="eastAsia" w:hAnsi="宋体" w:cs="宋体"/>
          <w:color w:val="auto"/>
          <w:sz w:val="24"/>
          <w:szCs w:val="24"/>
          <w:highlight w:val="none"/>
        </w:rPr>
        <w:t xml:space="preserve"> 合理安排学生会的值日工作，每周学生校卡补办工作。</w:t>
      </w:r>
    </w:p>
    <w:p>
      <w:pPr>
        <w:spacing w:line="360" w:lineRule="auto"/>
        <w:rPr>
          <w:rFonts w:ascii="黑体" w:hAnsi="黑体" w:eastAsia="黑体"/>
          <w:b/>
          <w:color w:val="auto"/>
          <w:sz w:val="28"/>
          <w:szCs w:val="28"/>
          <w:highlight w:val="none"/>
        </w:rPr>
      </w:pPr>
      <w:r>
        <w:rPr>
          <w:rFonts w:hint="eastAsia" w:ascii="黑体" w:hAnsi="黑体" w:eastAsia="黑体"/>
          <w:b/>
          <w:color w:val="auto"/>
          <w:sz w:val="28"/>
          <w:szCs w:val="28"/>
          <w:highlight w:val="none"/>
        </w:rPr>
        <w:t>三、学习部</w:t>
      </w:r>
    </w:p>
    <w:p>
      <w:pPr>
        <w:pStyle w:val="13"/>
        <w:spacing w:line="360" w:lineRule="auto"/>
        <w:rPr>
          <w:rFonts w:hAnsi="宋体"/>
          <w:color w:val="auto"/>
          <w:sz w:val="24"/>
          <w:szCs w:val="24"/>
          <w:highlight w:val="none"/>
        </w:rPr>
      </w:pPr>
      <w:r>
        <w:rPr>
          <w:rFonts w:hint="eastAsia" w:hAnsi="宋体"/>
          <w:color w:val="auto"/>
          <w:sz w:val="24"/>
          <w:szCs w:val="24"/>
          <w:highlight w:val="none"/>
        </w:rPr>
        <w:t>（1）简介</w:t>
      </w:r>
    </w:p>
    <w:p>
      <w:pPr>
        <w:pStyle w:val="13"/>
        <w:spacing w:line="360" w:lineRule="auto"/>
        <w:rPr>
          <w:rFonts w:hAnsi="宋体"/>
          <w:color w:val="auto"/>
          <w:sz w:val="24"/>
          <w:szCs w:val="24"/>
          <w:highlight w:val="none"/>
        </w:rPr>
      </w:pPr>
      <w:r>
        <w:rPr>
          <w:rFonts w:hint="eastAsia" w:hAnsi="宋体"/>
          <w:color w:val="auto"/>
          <w:sz w:val="24"/>
          <w:szCs w:val="24"/>
          <w:highlight w:val="none"/>
        </w:rPr>
        <w:t>学习部是学生会的重要组成部分</w:t>
      </w:r>
      <w:r>
        <w:rPr>
          <w:rFonts w:hAnsi="宋体"/>
          <w:color w:val="auto"/>
          <w:sz w:val="24"/>
          <w:szCs w:val="24"/>
          <w:highlight w:val="none"/>
        </w:rPr>
        <w:t>,</w:t>
      </w:r>
      <w:r>
        <w:rPr>
          <w:rFonts w:hint="eastAsia" w:hAnsi="宋体"/>
          <w:color w:val="auto"/>
          <w:sz w:val="24"/>
          <w:szCs w:val="24"/>
          <w:highlight w:val="none"/>
        </w:rPr>
        <w:t>是联系学生与老师的“桥梁”与“纽带”。</w:t>
      </w:r>
      <w:r>
        <w:rPr>
          <w:rStyle w:val="16"/>
          <w:rFonts w:hint="eastAsia" w:hAnsi="宋体" w:cs="Courier New"/>
          <w:color w:val="auto"/>
          <w:sz w:val="24"/>
          <w:szCs w:val="24"/>
          <w:highlight w:val="none"/>
          <w:shd w:val="clear" w:color="auto" w:fill="FFFFFF"/>
        </w:rPr>
        <w:t>传达学生处、团委的各种信息，反馈同学们的意见、建议等工作。同时，学习部</w:t>
      </w:r>
      <w:r>
        <w:rPr>
          <w:rFonts w:hint="eastAsia" w:hAnsi="宋体"/>
          <w:color w:val="auto"/>
          <w:sz w:val="24"/>
          <w:szCs w:val="24"/>
          <w:highlight w:val="none"/>
        </w:rPr>
        <w:t>保障同学们正常学习</w:t>
      </w:r>
      <w:r>
        <w:rPr>
          <w:rFonts w:hAnsi="宋体"/>
          <w:color w:val="auto"/>
          <w:sz w:val="24"/>
          <w:szCs w:val="24"/>
          <w:highlight w:val="none"/>
        </w:rPr>
        <w:t xml:space="preserve">, </w:t>
      </w:r>
      <w:r>
        <w:rPr>
          <w:rFonts w:hint="eastAsia" w:hAnsi="宋体"/>
          <w:color w:val="auto"/>
          <w:sz w:val="24"/>
          <w:szCs w:val="24"/>
          <w:highlight w:val="none"/>
        </w:rPr>
        <w:t>协助搞好学校的学习风气，</w:t>
      </w:r>
      <w:r>
        <w:rPr>
          <w:rFonts w:hint="eastAsia" w:hAnsi="宋体" w:cs="黑体"/>
          <w:color w:val="auto"/>
          <w:sz w:val="24"/>
          <w:szCs w:val="24"/>
          <w:highlight w:val="none"/>
        </w:rPr>
        <w:t>提高广大同学学习的积极性与主动性。此外学习部还应积极加强与各学部的沟通交流</w:t>
      </w:r>
      <w:r>
        <w:rPr>
          <w:rFonts w:hAnsi="宋体"/>
          <w:color w:val="auto"/>
          <w:sz w:val="24"/>
          <w:szCs w:val="24"/>
          <w:highlight w:val="none"/>
        </w:rPr>
        <w:t>,</w:t>
      </w:r>
      <w:r>
        <w:rPr>
          <w:rFonts w:hint="eastAsia" w:hAnsi="宋体"/>
          <w:color w:val="auto"/>
          <w:sz w:val="24"/>
          <w:szCs w:val="24"/>
          <w:highlight w:val="none"/>
        </w:rPr>
        <w:t>发挥其自主能动性。</w:t>
      </w:r>
    </w:p>
    <w:p>
      <w:pPr>
        <w:pStyle w:val="13"/>
        <w:spacing w:line="360" w:lineRule="auto"/>
        <w:rPr>
          <w:rFonts w:hAnsi="宋体" w:cs="宋体"/>
          <w:color w:val="auto"/>
          <w:sz w:val="24"/>
          <w:szCs w:val="24"/>
          <w:highlight w:val="none"/>
        </w:rPr>
      </w:pPr>
      <w:r>
        <w:rPr>
          <w:rFonts w:hint="eastAsia" w:hAnsi="宋体"/>
          <w:color w:val="auto"/>
          <w:sz w:val="24"/>
          <w:szCs w:val="24"/>
          <w:highlight w:val="none"/>
        </w:rPr>
        <w:t>（2）职能</w:t>
      </w:r>
    </w:p>
    <w:p>
      <w:pPr>
        <w:spacing w:line="360" w:lineRule="auto"/>
        <w:rPr>
          <w:rFonts w:ascii="宋体"/>
          <w:color w:val="auto"/>
          <w:sz w:val="24"/>
          <w:highlight w:val="none"/>
        </w:rPr>
      </w:pPr>
      <w:r>
        <w:rPr>
          <w:rFonts w:ascii="宋体" w:hAnsi="宋体"/>
          <w:color w:val="auto"/>
          <w:sz w:val="24"/>
          <w:highlight w:val="none"/>
        </w:rPr>
        <w:t>1.</w:t>
      </w:r>
      <w:r>
        <w:rPr>
          <w:rFonts w:hint="eastAsia" w:ascii="宋体" w:hAnsi="宋体"/>
          <w:color w:val="auto"/>
          <w:sz w:val="24"/>
          <w:highlight w:val="none"/>
        </w:rPr>
        <w:t>协助学校组织开展全校性的有利于专业学习的各种学习活动，发挥同学们的特长，提高学生的综合素质。</w:t>
      </w:r>
    </w:p>
    <w:p>
      <w:pPr>
        <w:spacing w:line="360" w:lineRule="auto"/>
        <w:rPr>
          <w:rFonts w:ascii="宋体"/>
          <w:color w:val="auto"/>
          <w:sz w:val="24"/>
          <w:highlight w:val="none"/>
        </w:rPr>
      </w:pPr>
      <w:r>
        <w:rPr>
          <w:rFonts w:ascii="宋体" w:hAnsi="宋体"/>
          <w:color w:val="auto"/>
          <w:sz w:val="24"/>
          <w:highlight w:val="none"/>
        </w:rPr>
        <w:t xml:space="preserve">2. </w:t>
      </w:r>
      <w:r>
        <w:rPr>
          <w:rFonts w:hint="eastAsia" w:ascii="宋体" w:hAnsi="宋体"/>
          <w:color w:val="auto"/>
          <w:sz w:val="24"/>
          <w:highlight w:val="none"/>
        </w:rPr>
        <w:t>了解同学们的学习情况，听取同学们对教学工作的意见和要求，及时向学校学部有关部门反映情况，提出建议，同时负责做好学校教学管理安排的有关工作。</w:t>
      </w:r>
      <w:r>
        <w:rPr>
          <w:rFonts w:ascii="宋体" w:hAnsi="宋体"/>
          <w:color w:val="auto"/>
          <w:sz w:val="24"/>
          <w:highlight w:val="none"/>
        </w:rPr>
        <w:t xml:space="preserve"> </w:t>
      </w:r>
    </w:p>
    <w:p>
      <w:pPr>
        <w:spacing w:line="360" w:lineRule="auto"/>
        <w:rPr>
          <w:rFonts w:ascii="宋体"/>
          <w:color w:val="auto"/>
          <w:sz w:val="24"/>
          <w:highlight w:val="none"/>
        </w:rPr>
      </w:pPr>
      <w:r>
        <w:rPr>
          <w:rFonts w:ascii="宋体" w:hAnsi="宋体"/>
          <w:color w:val="auto"/>
          <w:sz w:val="24"/>
          <w:highlight w:val="none"/>
        </w:rPr>
        <w:t xml:space="preserve">3. </w:t>
      </w:r>
      <w:r>
        <w:rPr>
          <w:rFonts w:hint="eastAsia" w:ascii="宋体" w:hAnsi="宋体"/>
          <w:color w:val="auto"/>
          <w:sz w:val="24"/>
          <w:highlight w:val="none"/>
        </w:rPr>
        <w:t>制订学习部年度的工作计划，认真、积极的开展学习的各项工作，服从主席的统筹安排，并积极配合学生会其它部门开展工作。</w:t>
      </w:r>
    </w:p>
    <w:p>
      <w:pPr>
        <w:spacing w:line="360" w:lineRule="auto"/>
        <w:rPr>
          <w:rFonts w:ascii="宋体" w:hAnsi="宋体" w:cs="宋体"/>
          <w:color w:val="auto"/>
          <w:sz w:val="24"/>
          <w:highlight w:val="none"/>
        </w:rPr>
      </w:pPr>
      <w:r>
        <w:rPr>
          <w:rFonts w:hint="eastAsia" w:ascii="宋体" w:hAnsi="宋体"/>
          <w:color w:val="auto"/>
          <w:sz w:val="24"/>
          <w:highlight w:val="none"/>
        </w:rPr>
        <w:t>4</w:t>
      </w:r>
      <w:r>
        <w:rPr>
          <w:rFonts w:hint="eastAsia" w:ascii="宋体" w:hAnsi="宋体" w:cs="宋体"/>
          <w:color w:val="auto"/>
          <w:sz w:val="24"/>
          <w:highlight w:val="none"/>
        </w:rPr>
        <w:t>．配合学生处等部门老师开展明是非巡查与南门食品安全巡查工作。</w:t>
      </w:r>
    </w:p>
    <w:p>
      <w:pPr>
        <w:rPr>
          <w:rFonts w:ascii="黑体" w:hAnsi="黑体" w:eastAsia="黑体"/>
          <w:b/>
          <w:color w:val="auto"/>
          <w:sz w:val="28"/>
          <w:szCs w:val="28"/>
          <w:highlight w:val="none"/>
        </w:rPr>
      </w:pPr>
      <w:r>
        <w:rPr>
          <w:rFonts w:hint="eastAsia" w:ascii="黑体" w:hAnsi="黑体" w:eastAsia="黑体"/>
          <w:b/>
          <w:color w:val="auto"/>
          <w:sz w:val="28"/>
          <w:szCs w:val="28"/>
          <w:highlight w:val="none"/>
        </w:rPr>
        <w:t>四、纪检部</w:t>
      </w:r>
    </w:p>
    <w:p>
      <w:pPr>
        <w:spacing w:line="360" w:lineRule="auto"/>
        <w:rPr>
          <w:rFonts w:ascii="宋体"/>
          <w:color w:val="auto"/>
          <w:sz w:val="24"/>
          <w:highlight w:val="none"/>
        </w:rPr>
      </w:pPr>
      <w:r>
        <w:rPr>
          <w:rFonts w:hint="eastAsia" w:ascii="宋体" w:hAnsi="宋体"/>
          <w:color w:val="auto"/>
          <w:sz w:val="24"/>
          <w:highlight w:val="none"/>
        </w:rPr>
        <w:t>（1）简介</w:t>
      </w:r>
    </w:p>
    <w:p>
      <w:pPr>
        <w:spacing w:line="360" w:lineRule="auto"/>
        <w:rPr>
          <w:rFonts w:cs="宋体" w:asciiTheme="minorEastAsia" w:hAnsiTheme="minorEastAsia"/>
          <w:color w:val="auto"/>
          <w:sz w:val="24"/>
          <w:highlight w:val="none"/>
        </w:rPr>
      </w:pPr>
      <w:r>
        <w:rPr>
          <w:rFonts w:hint="eastAsia" w:ascii="宋体" w:hAnsi="宋体" w:cs="宋体"/>
          <w:color w:val="auto"/>
          <w:sz w:val="24"/>
          <w:highlight w:val="none"/>
        </w:rPr>
        <w:t>纪检部</w:t>
      </w:r>
      <w:r>
        <w:rPr>
          <w:rFonts w:hint="eastAsia" w:ascii="MingLiU_HKSCS" w:hAnsi="MingLiU_HKSCS" w:cs="MingLiU_HKSCS"/>
          <w:color w:val="auto"/>
          <w:sz w:val="24"/>
          <w:highlight w:val="none"/>
        </w:rPr>
        <w:t>，</w:t>
      </w:r>
      <w:r>
        <w:rPr>
          <w:rFonts w:asciiTheme="minorEastAsia" w:hAnsiTheme="minorEastAsia"/>
          <w:color w:val="auto"/>
          <w:sz w:val="24"/>
          <w:highlight w:val="none"/>
        </w:rPr>
        <w:t>以“公平公正”为思想宗旨，秉承着“服务到学生，奉献到校园”的工作原则。</w:t>
      </w:r>
      <w:r>
        <w:rPr>
          <w:rFonts w:hint="eastAsia" w:cs="宋体" w:asciiTheme="minorEastAsia" w:hAnsiTheme="minorEastAsia"/>
          <w:color w:val="auto"/>
          <w:sz w:val="24"/>
          <w:highlight w:val="none"/>
        </w:rPr>
        <w:t>即纪检部的主要工作在于协助督导委员会工作</w:t>
      </w:r>
      <w:r>
        <w:rPr>
          <w:rFonts w:hint="eastAsia" w:cs="MingLiU_HKSCS" w:asciiTheme="minorEastAsia" w:hAnsiTheme="minorEastAsia"/>
          <w:color w:val="auto"/>
          <w:sz w:val="24"/>
          <w:highlight w:val="none"/>
        </w:rPr>
        <w:t>，</w:t>
      </w:r>
      <w:r>
        <w:rPr>
          <w:rFonts w:hint="eastAsia" w:cs="宋体" w:asciiTheme="minorEastAsia" w:hAnsiTheme="minorEastAsia"/>
          <w:color w:val="auto"/>
          <w:sz w:val="24"/>
          <w:highlight w:val="none"/>
        </w:rPr>
        <w:t>协助好处理纪律与检察相关工作，并为学生会在日程工作与学生活动中树立更优良的学生会形象。</w:t>
      </w:r>
    </w:p>
    <w:p>
      <w:pPr>
        <w:spacing w:line="360" w:lineRule="auto"/>
        <w:rPr>
          <w:rFonts w:ascii="宋体" w:cs="宋体"/>
          <w:color w:val="auto"/>
          <w:sz w:val="24"/>
          <w:highlight w:val="none"/>
        </w:rPr>
      </w:pPr>
      <w:r>
        <w:rPr>
          <w:rFonts w:hint="eastAsia" w:ascii="宋体" w:hAnsi="宋体" w:cs="宋体"/>
          <w:color w:val="auto"/>
          <w:sz w:val="24"/>
          <w:highlight w:val="none"/>
        </w:rPr>
        <w:t>（2）职能</w:t>
      </w:r>
    </w:p>
    <w:p>
      <w:pPr>
        <w:spacing w:line="360" w:lineRule="auto"/>
        <w:rPr>
          <w:rFonts w:ascii="宋体" w:cs="宋体"/>
          <w:color w:val="auto"/>
          <w:sz w:val="24"/>
          <w:highlight w:val="none"/>
        </w:rPr>
      </w:pPr>
      <w:r>
        <w:rPr>
          <w:rFonts w:ascii="宋体" w:hAnsi="宋体" w:cs="宋体"/>
          <w:color w:val="auto"/>
          <w:sz w:val="24"/>
          <w:highlight w:val="none"/>
        </w:rPr>
        <w:t xml:space="preserve">1. </w:t>
      </w:r>
      <w:r>
        <w:rPr>
          <w:rFonts w:hint="eastAsia" w:ascii="宋体" w:hAnsi="宋体" w:cs="宋体"/>
          <w:color w:val="auto"/>
          <w:sz w:val="24"/>
          <w:highlight w:val="none"/>
        </w:rPr>
        <w:t>在各项活动的过程中应尽量在校内外树立诚实守信、精练能干、遵守校纪校规的模范形象</w:t>
      </w:r>
      <w:r>
        <w:rPr>
          <w:rFonts w:ascii="宋体" w:cs="宋体"/>
          <w:color w:val="auto"/>
          <w:sz w:val="24"/>
          <w:highlight w:val="none"/>
        </w:rPr>
        <w:t>,</w:t>
      </w:r>
      <w:r>
        <w:rPr>
          <w:rFonts w:hint="eastAsia" w:ascii="宋体" w:hAnsi="宋体" w:cs="宋体"/>
          <w:color w:val="auto"/>
          <w:sz w:val="24"/>
          <w:highlight w:val="none"/>
        </w:rPr>
        <w:t>以培养个人素质的基础工作做起</w:t>
      </w:r>
      <w:r>
        <w:rPr>
          <w:rFonts w:ascii="宋体" w:cs="宋体"/>
          <w:color w:val="auto"/>
          <w:sz w:val="24"/>
          <w:highlight w:val="none"/>
        </w:rPr>
        <w:t>,</w:t>
      </w:r>
      <w:r>
        <w:rPr>
          <w:rFonts w:hint="eastAsia" w:ascii="宋体" w:hAnsi="宋体" w:cs="宋体"/>
          <w:color w:val="auto"/>
          <w:sz w:val="24"/>
          <w:highlight w:val="none"/>
        </w:rPr>
        <w:t>并与各部保持密切联系。</w:t>
      </w:r>
    </w:p>
    <w:p>
      <w:pPr>
        <w:spacing w:line="360" w:lineRule="auto"/>
        <w:rPr>
          <w:rFonts w:ascii="宋体" w:cs="宋体"/>
          <w:color w:val="auto"/>
          <w:sz w:val="24"/>
          <w:highlight w:val="none"/>
        </w:rPr>
      </w:pPr>
      <w:r>
        <w:rPr>
          <w:rFonts w:ascii="宋体" w:hAnsi="宋体" w:cs="宋体"/>
          <w:color w:val="auto"/>
          <w:sz w:val="24"/>
          <w:highlight w:val="none"/>
        </w:rPr>
        <w:t xml:space="preserve">2. </w:t>
      </w:r>
      <w:r>
        <w:rPr>
          <w:rFonts w:hint="eastAsia" w:ascii="宋体" w:hAnsi="宋体" w:cs="宋体"/>
          <w:color w:val="auto"/>
          <w:sz w:val="24"/>
          <w:highlight w:val="none"/>
        </w:rPr>
        <w:t>要经常与各部门以及各学部进行联系</w:t>
      </w:r>
      <w:r>
        <w:rPr>
          <w:rFonts w:hint="eastAsia" w:ascii="MingLiU_HKSCS" w:hAnsi="MingLiU_HKSCS" w:cs="MingLiU_HKSCS"/>
          <w:color w:val="auto"/>
          <w:sz w:val="24"/>
          <w:highlight w:val="none"/>
        </w:rPr>
        <w:t>，</w:t>
      </w:r>
      <w:r>
        <w:rPr>
          <w:rFonts w:hint="eastAsia" w:ascii="宋体" w:hAnsi="宋体" w:cs="宋体"/>
          <w:color w:val="auto"/>
          <w:sz w:val="24"/>
          <w:highlight w:val="none"/>
        </w:rPr>
        <w:t>以便及时了解各部门活动和协调纠正各个部门的工作问题与矛盾。</w:t>
      </w:r>
      <w:r>
        <w:rPr>
          <w:rFonts w:ascii="宋体" w:cs="宋体"/>
          <w:color w:val="auto"/>
          <w:sz w:val="24"/>
          <w:highlight w:val="none"/>
        </w:rPr>
        <w:t> </w:t>
      </w:r>
    </w:p>
    <w:p>
      <w:pPr>
        <w:spacing w:line="360" w:lineRule="auto"/>
        <w:rPr>
          <w:rFonts w:ascii="宋体" w:hAnsi="宋体" w:cs="宋体"/>
          <w:color w:val="auto"/>
          <w:sz w:val="24"/>
          <w:highlight w:val="none"/>
        </w:rPr>
      </w:pPr>
      <w:r>
        <w:rPr>
          <w:rFonts w:ascii="宋体" w:hAnsi="宋体" w:cs="宋体"/>
          <w:color w:val="auto"/>
          <w:sz w:val="24"/>
          <w:highlight w:val="none"/>
        </w:rPr>
        <w:t xml:space="preserve">3. </w:t>
      </w:r>
      <w:r>
        <w:rPr>
          <w:rFonts w:hint="eastAsia" w:ascii="宋体" w:hAnsi="宋体" w:cs="宋体"/>
          <w:color w:val="auto"/>
          <w:sz w:val="24"/>
          <w:highlight w:val="none"/>
        </w:rPr>
        <w:t>在平时密切注意一些校内违纪乱象以及活动</w:t>
      </w:r>
      <w:r>
        <w:rPr>
          <w:rFonts w:hint="eastAsia" w:ascii="MingLiU_HKSCS" w:hAnsi="MingLiU_HKSCS" w:cs="MingLiU_HKSCS"/>
          <w:color w:val="auto"/>
          <w:sz w:val="24"/>
          <w:highlight w:val="none"/>
        </w:rPr>
        <w:t>，及时预见</w:t>
      </w:r>
      <w:r>
        <w:rPr>
          <w:rFonts w:hint="eastAsia" w:ascii="MingLiU_HKSCS" w:hAnsi="MingLiU_HKSCS" w:cs="MingLiU_HKSCS"/>
          <w:color w:val="auto"/>
          <w:sz w:val="24"/>
          <w:highlight w:val="none"/>
          <w:lang w:eastAsia="zh-CN"/>
        </w:rPr>
        <w:t>并</w:t>
      </w:r>
      <w:r>
        <w:rPr>
          <w:rFonts w:hint="eastAsia" w:ascii="MingLiU_HKSCS" w:hAnsi="MingLiU_HKSCS" w:cs="MingLiU_HKSCS"/>
          <w:color w:val="auto"/>
          <w:sz w:val="24"/>
          <w:highlight w:val="none"/>
        </w:rPr>
        <w:t>制止发生</w:t>
      </w:r>
      <w:r>
        <w:rPr>
          <w:rFonts w:hint="eastAsia" w:ascii="宋体" w:hAnsi="宋体" w:cs="宋体"/>
          <w:color w:val="auto"/>
          <w:sz w:val="24"/>
          <w:highlight w:val="none"/>
        </w:rPr>
        <w:t>。</w:t>
      </w:r>
    </w:p>
    <w:p>
      <w:pPr>
        <w:rPr>
          <w:rFonts w:hAnsi="宋体" w:cs="宋体"/>
          <w:color w:val="auto"/>
          <w:sz w:val="24"/>
          <w:highlight w:val="none"/>
        </w:rPr>
      </w:pPr>
      <w:r>
        <w:rPr>
          <w:rFonts w:hint="eastAsia" w:ascii="宋体" w:hAnsi="宋体" w:cs="宋体"/>
          <w:color w:val="auto"/>
          <w:sz w:val="24"/>
          <w:highlight w:val="none"/>
        </w:rPr>
        <w:t>4</w:t>
      </w:r>
      <w:r>
        <w:rPr>
          <w:rFonts w:hint="eastAsia"/>
          <w:color w:val="auto"/>
          <w:sz w:val="24"/>
          <w:highlight w:val="none"/>
        </w:rPr>
        <w:t>、负责</w:t>
      </w:r>
      <w:r>
        <w:rPr>
          <w:rFonts w:hint="eastAsia" w:hAnsi="宋体" w:cs="宋体"/>
          <w:color w:val="auto"/>
          <w:sz w:val="24"/>
          <w:highlight w:val="none"/>
        </w:rPr>
        <w:t>晚自习各班级考勤工作。</w:t>
      </w:r>
      <w:r>
        <w:rPr>
          <w:rFonts w:hint="eastAsia"/>
          <w:color w:val="auto"/>
          <w:sz w:val="24"/>
          <w:highlight w:val="none"/>
        </w:rPr>
        <w:t>维护晚自习纪律和秩序，为学校营造安静和谐的学习氛围。</w:t>
      </w:r>
    </w:p>
    <w:p>
      <w:pPr>
        <w:rPr>
          <w:rFonts w:hAnsi="宋体" w:cs="宋体"/>
          <w:color w:val="auto"/>
          <w:sz w:val="24"/>
          <w:highlight w:val="none"/>
        </w:rPr>
      </w:pPr>
      <w:r>
        <w:rPr>
          <w:rFonts w:hint="eastAsia"/>
          <w:color w:val="auto"/>
          <w:sz w:val="24"/>
          <w:highlight w:val="none"/>
        </w:rPr>
        <w:t>5、检</w:t>
      </w:r>
      <w:r>
        <w:rPr>
          <w:rFonts w:hint="eastAsia"/>
          <w:color w:val="auto"/>
          <w:sz w:val="24"/>
          <w:highlight w:val="none"/>
          <w:lang w:eastAsia="zh-CN"/>
        </w:rPr>
        <w:t>查</w:t>
      </w:r>
      <w:r>
        <w:rPr>
          <w:rFonts w:hint="eastAsia"/>
          <w:color w:val="auto"/>
          <w:sz w:val="24"/>
          <w:highlight w:val="none"/>
        </w:rPr>
        <w:t>违纪违规现象并纠正，引导良好学风的形成和培养。</w:t>
      </w:r>
    </w:p>
    <w:p>
      <w:pPr>
        <w:spacing w:line="360" w:lineRule="auto"/>
        <w:rPr>
          <w:rFonts w:ascii="宋体" w:cs="宋体"/>
          <w:color w:val="auto"/>
          <w:sz w:val="24"/>
          <w:highlight w:val="none"/>
        </w:rPr>
      </w:pPr>
    </w:p>
    <w:p>
      <w:pPr>
        <w:pStyle w:val="13"/>
        <w:rPr>
          <w:rFonts w:hAnsi="宋体"/>
          <w:b/>
          <w:color w:val="auto"/>
          <w:sz w:val="24"/>
          <w:szCs w:val="24"/>
          <w:highlight w:val="none"/>
        </w:rPr>
      </w:pPr>
      <w:r>
        <w:rPr>
          <w:rFonts w:hint="eastAsia" w:ascii="黑体" w:hAnsi="黑体" w:eastAsia="黑体"/>
          <w:b/>
          <w:color w:val="auto"/>
          <w:sz w:val="28"/>
          <w:szCs w:val="28"/>
          <w:highlight w:val="none"/>
        </w:rPr>
        <w:t>五、安全部</w:t>
      </w:r>
    </w:p>
    <w:p>
      <w:pPr>
        <w:pStyle w:val="13"/>
        <w:spacing w:line="360" w:lineRule="auto"/>
        <w:rPr>
          <w:rFonts w:hAnsi="宋体"/>
          <w:color w:val="auto"/>
          <w:sz w:val="24"/>
          <w:szCs w:val="24"/>
          <w:highlight w:val="none"/>
        </w:rPr>
      </w:pPr>
      <w:r>
        <w:rPr>
          <w:rFonts w:hint="eastAsia" w:hAnsi="宋体"/>
          <w:color w:val="auto"/>
          <w:sz w:val="24"/>
          <w:szCs w:val="24"/>
          <w:highlight w:val="none"/>
        </w:rPr>
        <w:t>（1）简介</w:t>
      </w:r>
    </w:p>
    <w:p>
      <w:pPr>
        <w:pStyle w:val="13"/>
        <w:spacing w:line="360" w:lineRule="auto"/>
        <w:rPr>
          <w:rFonts w:hAnsi="宋体" w:cs="宋体"/>
          <w:color w:val="auto"/>
          <w:sz w:val="24"/>
          <w:szCs w:val="24"/>
          <w:highlight w:val="none"/>
        </w:rPr>
      </w:pPr>
      <w:r>
        <w:rPr>
          <w:rFonts w:hint="eastAsia" w:hAnsi="宋体" w:cs="宋体"/>
          <w:color w:val="auto"/>
          <w:sz w:val="24"/>
          <w:szCs w:val="24"/>
          <w:highlight w:val="none"/>
        </w:rPr>
        <w:t>安全部是以“服务校园</w:t>
      </w:r>
      <w:r>
        <w:rPr>
          <w:rFonts w:hint="eastAsia" w:ascii="MingLiU_HKSCS" w:hAnsi="MingLiU_HKSCS" w:cs="MingLiU_HKSCS"/>
          <w:color w:val="auto"/>
          <w:sz w:val="24"/>
          <w:szCs w:val="24"/>
          <w:highlight w:val="none"/>
        </w:rPr>
        <w:t>、</w:t>
      </w:r>
      <w:r>
        <w:rPr>
          <w:rFonts w:hint="eastAsia" w:hAnsi="宋体" w:cs="宋体"/>
          <w:color w:val="auto"/>
          <w:sz w:val="24"/>
          <w:szCs w:val="24"/>
          <w:highlight w:val="none"/>
        </w:rPr>
        <w:t>保护校园”为宗旨</w:t>
      </w:r>
      <w:r>
        <w:rPr>
          <w:rFonts w:hint="eastAsia" w:ascii="MingLiU_HKSCS" w:hAnsi="MingLiU_HKSCS" w:cs="MingLiU_HKSCS"/>
          <w:color w:val="auto"/>
          <w:sz w:val="24"/>
          <w:szCs w:val="24"/>
          <w:highlight w:val="none"/>
        </w:rPr>
        <w:t>，</w:t>
      </w:r>
      <w:r>
        <w:rPr>
          <w:rFonts w:hint="eastAsia" w:hAnsi="宋体" w:cs="宋体"/>
          <w:color w:val="auto"/>
          <w:sz w:val="24"/>
          <w:szCs w:val="24"/>
          <w:highlight w:val="none"/>
        </w:rPr>
        <w:t>倡导新时代新校园新学生独立、自尊、自强的不畏困难与艰苦</w:t>
      </w:r>
      <w:r>
        <w:rPr>
          <w:rFonts w:hint="eastAsia" w:hAnsi="宋体" w:cs="宋体"/>
          <w:color w:val="auto"/>
          <w:sz w:val="24"/>
          <w:szCs w:val="24"/>
          <w:highlight w:val="none"/>
          <w:lang w:eastAsia="zh-CN"/>
        </w:rPr>
        <w:t>奋斗</w:t>
      </w:r>
      <w:r>
        <w:rPr>
          <w:rFonts w:hint="eastAsia" w:hAnsi="宋体" w:cs="宋体"/>
          <w:color w:val="auto"/>
          <w:sz w:val="24"/>
          <w:szCs w:val="24"/>
          <w:highlight w:val="none"/>
        </w:rPr>
        <w:t>的精神。安全部协助校安全保卫处举办各种安全类讲座和活动</w:t>
      </w:r>
      <w:r>
        <w:rPr>
          <w:rFonts w:hint="eastAsia" w:hAnsi="宋体" w:cs="宋体"/>
          <w:color w:val="auto"/>
          <w:sz w:val="24"/>
          <w:szCs w:val="24"/>
          <w:highlight w:val="none"/>
          <w:lang w:eastAsia="zh-CN"/>
        </w:rPr>
        <w:t>，</w:t>
      </w:r>
      <w:r>
        <w:rPr>
          <w:rFonts w:hint="eastAsia" w:hAnsi="宋体" w:cs="宋体"/>
          <w:color w:val="auto"/>
          <w:sz w:val="24"/>
          <w:szCs w:val="24"/>
          <w:highlight w:val="none"/>
        </w:rPr>
        <w:t>关注同学们的学习、生活和健康</w:t>
      </w:r>
      <w:r>
        <w:rPr>
          <w:rFonts w:hint="eastAsia" w:ascii="MingLiU_HKSCS" w:hAnsi="MingLiU_HKSCS" w:cs="MingLiU_HKSCS"/>
          <w:color w:val="auto"/>
          <w:sz w:val="24"/>
          <w:szCs w:val="24"/>
          <w:highlight w:val="none"/>
        </w:rPr>
        <w:t>，保障</w:t>
      </w:r>
      <w:r>
        <w:rPr>
          <w:rFonts w:hint="eastAsia" w:hAnsi="宋体" w:cs="宋体"/>
          <w:color w:val="auto"/>
          <w:sz w:val="24"/>
          <w:szCs w:val="24"/>
          <w:highlight w:val="none"/>
        </w:rPr>
        <w:t>同学们的课余生活安全。配合学生会其他部门开展各项工作，做好学生会各项活动的安保工作。</w:t>
      </w:r>
    </w:p>
    <w:p>
      <w:pPr>
        <w:spacing w:line="360" w:lineRule="auto"/>
        <w:rPr>
          <w:rFonts w:ascii="宋体"/>
          <w:color w:val="auto"/>
          <w:sz w:val="24"/>
          <w:highlight w:val="none"/>
        </w:rPr>
      </w:pPr>
      <w:r>
        <w:rPr>
          <w:rFonts w:hint="eastAsia" w:ascii="宋体" w:hAnsi="宋体" w:cs="宋体"/>
          <w:color w:val="auto"/>
          <w:sz w:val="24"/>
          <w:highlight w:val="none"/>
        </w:rPr>
        <w:t>（2）</w:t>
      </w:r>
      <w:r>
        <w:rPr>
          <w:rFonts w:hint="eastAsia" w:ascii="宋体" w:hAnsi="宋体"/>
          <w:color w:val="auto"/>
          <w:sz w:val="24"/>
          <w:highlight w:val="none"/>
        </w:rPr>
        <w:t>职能</w:t>
      </w:r>
    </w:p>
    <w:p>
      <w:pPr>
        <w:spacing w:line="360" w:lineRule="auto"/>
        <w:rPr>
          <w:rFonts w:asci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．根据安保处、学生处、团委和学生会的需求</w:t>
      </w:r>
      <w:r>
        <w:rPr>
          <w:rFonts w:hint="eastAsia" w:ascii="MingLiU_HKSCS" w:hAnsi="MingLiU_HKSCS" w:cs="MingLiU_HKSCS"/>
          <w:color w:val="auto"/>
          <w:sz w:val="24"/>
          <w:highlight w:val="none"/>
        </w:rPr>
        <w:t>，</w:t>
      </w:r>
      <w:r>
        <w:rPr>
          <w:rFonts w:hint="eastAsia" w:ascii="宋体" w:hAnsi="宋体" w:cs="宋体"/>
          <w:color w:val="auto"/>
          <w:sz w:val="24"/>
          <w:highlight w:val="none"/>
        </w:rPr>
        <w:t>提出相关的工作计划并组织实施。</w:t>
      </w:r>
    </w:p>
    <w:p>
      <w:pPr>
        <w:spacing w:line="360" w:lineRule="auto"/>
        <w:rPr>
          <w:rFonts w:ascii="MingLiU_HKSCS" w:eastAsia="MingLiU_HKSCS" w:cs="MingLiU_HKSCS"/>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．组织和开展有利于保障维护校园生活的活动</w:t>
      </w:r>
      <w:r>
        <w:rPr>
          <w:rFonts w:hint="eastAsia" w:ascii="MingLiU_HKSCS" w:hAnsi="MingLiU_HKSCS" w:cs="MingLiU_HKSCS"/>
          <w:color w:val="auto"/>
          <w:sz w:val="24"/>
          <w:highlight w:val="none"/>
        </w:rPr>
        <w:t>，</w:t>
      </w:r>
      <w:r>
        <w:rPr>
          <w:rFonts w:hint="eastAsia" w:ascii="宋体" w:hAnsi="宋体" w:cs="宋体"/>
          <w:color w:val="auto"/>
          <w:sz w:val="24"/>
          <w:highlight w:val="none"/>
        </w:rPr>
        <w:t>提高学生们在安全保护方面的素质</w:t>
      </w:r>
      <w:r>
        <w:rPr>
          <w:rFonts w:hint="eastAsia" w:ascii="MingLiU_HKSCS" w:hAnsi="MingLiU_HKSCS" w:cs="MingLiU_HKSCS"/>
          <w:color w:val="auto"/>
          <w:sz w:val="24"/>
          <w:highlight w:val="none"/>
        </w:rPr>
        <w:t>。</w:t>
      </w:r>
    </w:p>
    <w:p>
      <w:pPr>
        <w:spacing w:line="360" w:lineRule="auto"/>
        <w:rPr>
          <w:rFonts w:ascii="宋体" w:cs="宋体"/>
          <w:color w:val="auto"/>
          <w:sz w:val="24"/>
          <w:highlight w:val="none"/>
        </w:rPr>
      </w:pPr>
      <w:r>
        <w:rPr>
          <w:rFonts w:hint="eastAsia" w:ascii="宋体" w:hAnsi="宋体" w:cs="宋体"/>
          <w:color w:val="auto"/>
          <w:sz w:val="24"/>
          <w:highlight w:val="none"/>
        </w:rPr>
        <w:t>3．积极协助学生会兄弟部门完成安全相关的工作任务</w:t>
      </w:r>
      <w:r>
        <w:rPr>
          <w:rFonts w:hint="eastAsia" w:ascii="MingLiU_HKSCS" w:hAnsi="MingLiU_HKSCS" w:cs="MingLiU_HKSCS"/>
          <w:color w:val="auto"/>
          <w:sz w:val="24"/>
          <w:highlight w:val="none"/>
        </w:rPr>
        <w:t>，</w:t>
      </w:r>
      <w:r>
        <w:rPr>
          <w:rFonts w:hint="eastAsia" w:ascii="宋体" w:hAnsi="宋体" w:cs="宋体"/>
          <w:color w:val="auto"/>
          <w:sz w:val="24"/>
          <w:highlight w:val="none"/>
        </w:rPr>
        <w:t>维护学生会的团结</w:t>
      </w:r>
      <w:r>
        <w:rPr>
          <w:rFonts w:hint="eastAsia" w:ascii="MingLiU_HKSCS" w:hAnsi="MingLiU_HKSCS" w:cs="MingLiU_HKSCS"/>
          <w:color w:val="auto"/>
          <w:sz w:val="24"/>
          <w:highlight w:val="none"/>
        </w:rPr>
        <w:t>，</w:t>
      </w:r>
      <w:r>
        <w:rPr>
          <w:rFonts w:hint="eastAsia" w:ascii="宋体" w:hAnsi="宋体" w:cs="宋体"/>
          <w:color w:val="auto"/>
          <w:sz w:val="24"/>
          <w:highlight w:val="none"/>
        </w:rPr>
        <w:t>提高学生会的向心力和凝聚力。为学生会更好的未来献出自己的力量</w:t>
      </w:r>
      <w:r>
        <w:rPr>
          <w:rFonts w:hint="eastAsia" w:ascii="MingLiU_HKSCS" w:hAnsi="MingLiU_HKSCS" w:cs="MingLiU_HKSCS"/>
          <w:color w:val="auto"/>
          <w:sz w:val="24"/>
          <w:highlight w:val="none"/>
        </w:rPr>
        <w:t>。</w:t>
      </w:r>
      <w:r>
        <w:rPr>
          <w:rFonts w:ascii="宋体" w:cs="宋体"/>
          <w:color w:val="auto"/>
          <w:sz w:val="24"/>
          <w:highlight w:val="none"/>
        </w:rPr>
        <w:t> </w:t>
      </w:r>
    </w:p>
    <w:p>
      <w:pPr>
        <w:spacing w:line="360" w:lineRule="auto"/>
        <w:rPr>
          <w:rFonts w:ascii="宋体" w:hAnsi="宋体" w:cs="宋体"/>
          <w:color w:val="auto"/>
          <w:sz w:val="24"/>
          <w:highlight w:val="none"/>
        </w:rPr>
      </w:pPr>
      <w:r>
        <w:rPr>
          <w:rFonts w:hint="eastAsia" w:ascii="宋体" w:hAnsi="宋体" w:cs="宋体"/>
          <w:color w:val="auto"/>
          <w:sz w:val="24"/>
          <w:highlight w:val="none"/>
        </w:rPr>
        <w:t>4．为学校活动提供安全保障</w:t>
      </w:r>
      <w:r>
        <w:rPr>
          <w:rFonts w:hint="eastAsia" w:ascii="MingLiU_HKSCS" w:hAnsi="MingLiU_HKSCS" w:cs="MingLiU_HKSCS"/>
          <w:color w:val="auto"/>
          <w:sz w:val="24"/>
          <w:highlight w:val="none"/>
        </w:rPr>
        <w:t>服务，</w:t>
      </w:r>
      <w:r>
        <w:rPr>
          <w:rFonts w:hint="eastAsia" w:ascii="宋体" w:hAnsi="宋体" w:cs="宋体"/>
          <w:color w:val="auto"/>
          <w:sz w:val="24"/>
          <w:highlight w:val="none"/>
        </w:rPr>
        <w:t>保障质量</w:t>
      </w:r>
      <w:r>
        <w:rPr>
          <w:rFonts w:hint="eastAsia" w:ascii="MingLiU_HKSCS" w:hAnsi="MingLiU_HKSCS" w:cs="MingLiU_HKSCS"/>
          <w:color w:val="auto"/>
          <w:sz w:val="24"/>
          <w:highlight w:val="none"/>
        </w:rPr>
        <w:t>，并</w:t>
      </w:r>
      <w:r>
        <w:rPr>
          <w:rFonts w:hint="eastAsia" w:ascii="宋体" w:hAnsi="宋体" w:cs="宋体"/>
          <w:color w:val="auto"/>
          <w:sz w:val="24"/>
          <w:highlight w:val="none"/>
        </w:rPr>
        <w:t>促进各项活动的顺利开展。</w:t>
      </w:r>
    </w:p>
    <w:p>
      <w:pPr>
        <w:spacing w:line="360" w:lineRule="auto"/>
        <w:rPr>
          <w:rFonts w:ascii="宋体" w:cs="宋体"/>
          <w:color w:val="auto"/>
          <w:sz w:val="24"/>
          <w:highlight w:val="none"/>
        </w:rPr>
      </w:pPr>
      <w:r>
        <w:rPr>
          <w:rFonts w:hint="eastAsia" w:ascii="宋体" w:hAnsi="宋体" w:cs="宋体"/>
          <w:color w:val="auto"/>
          <w:sz w:val="24"/>
          <w:highlight w:val="none"/>
        </w:rPr>
        <w:t>5. 校园内部安全巡查。</w:t>
      </w:r>
    </w:p>
    <w:p>
      <w:pPr>
        <w:rPr>
          <w:color w:val="auto"/>
          <w:sz w:val="28"/>
          <w:szCs w:val="28"/>
          <w:highlight w:val="none"/>
        </w:rPr>
      </w:pPr>
    </w:p>
    <w:p>
      <w:pPr>
        <w:pStyle w:val="13"/>
        <w:rPr>
          <w:rFonts w:hAnsi="宋体"/>
          <w:color w:val="auto"/>
          <w:sz w:val="32"/>
          <w:szCs w:val="32"/>
          <w:highlight w:val="none"/>
        </w:rPr>
      </w:pPr>
      <w:r>
        <w:rPr>
          <w:rFonts w:hint="eastAsia" w:ascii="黑体" w:hAnsi="黑体" w:eastAsia="黑体"/>
          <w:b/>
          <w:color w:val="auto"/>
          <w:sz w:val="28"/>
          <w:szCs w:val="28"/>
          <w:highlight w:val="none"/>
        </w:rPr>
        <w:t>六、生活部</w:t>
      </w:r>
    </w:p>
    <w:p>
      <w:pPr>
        <w:pStyle w:val="13"/>
        <w:spacing w:line="360" w:lineRule="auto"/>
        <w:rPr>
          <w:rFonts w:hAnsi="宋体"/>
          <w:color w:val="auto"/>
          <w:sz w:val="24"/>
          <w:szCs w:val="24"/>
          <w:highlight w:val="none"/>
        </w:rPr>
      </w:pPr>
      <w:r>
        <w:rPr>
          <w:rFonts w:hint="eastAsia" w:hAnsi="宋体"/>
          <w:color w:val="auto"/>
          <w:sz w:val="24"/>
          <w:szCs w:val="24"/>
          <w:highlight w:val="none"/>
        </w:rPr>
        <w:t>（1）简介</w:t>
      </w:r>
    </w:p>
    <w:p>
      <w:pPr>
        <w:spacing w:line="360" w:lineRule="auto"/>
        <w:rPr>
          <w:rFonts w:ascii="宋体" w:cs="宋体"/>
          <w:color w:val="auto"/>
          <w:sz w:val="24"/>
          <w:highlight w:val="none"/>
        </w:rPr>
      </w:pPr>
      <w:r>
        <w:rPr>
          <w:rFonts w:hint="eastAsia" w:ascii="宋体" w:hAnsi="宋体" w:cs="宋体"/>
          <w:color w:val="auto"/>
          <w:sz w:val="24"/>
          <w:highlight w:val="none"/>
        </w:rPr>
        <w:t>生活部本着</w:t>
      </w:r>
      <w:r>
        <w:rPr>
          <w:rFonts w:hint="eastAsia" w:ascii="宋体" w:cs="宋体"/>
          <w:color w:val="auto"/>
          <w:sz w:val="24"/>
          <w:highlight w:val="none"/>
        </w:rPr>
        <w:t>“</w:t>
      </w:r>
      <w:r>
        <w:rPr>
          <w:rFonts w:hint="eastAsia" w:ascii="宋体" w:hAnsi="宋体" w:cs="宋体"/>
          <w:color w:val="auto"/>
          <w:sz w:val="24"/>
          <w:highlight w:val="none"/>
        </w:rPr>
        <w:t>积极主动、全面周到、用心细致</w:t>
      </w:r>
      <w:r>
        <w:rPr>
          <w:rFonts w:hint="eastAsia" w:ascii="宋体" w:cs="宋体"/>
          <w:color w:val="auto"/>
          <w:sz w:val="24"/>
          <w:highlight w:val="none"/>
        </w:rPr>
        <w:t>”</w:t>
      </w:r>
      <w:r>
        <w:rPr>
          <w:rFonts w:hint="eastAsia" w:ascii="宋体" w:hAnsi="宋体" w:cs="宋体"/>
          <w:color w:val="auto"/>
          <w:sz w:val="24"/>
          <w:highlight w:val="none"/>
        </w:rPr>
        <w:t>的工作宗旨，力争为全校同学营造一个良好、舒适的生活学习环境，以提高全校同学的生活学习质量。生活部以协助总务处对学生食堂的管理作为日常工作，从学生食堂的就餐卫生、就餐纪律、监督物价等方面着手，制定严格的食堂管理标准，同时通过协助学生处举办宿舍设计大赛等来丰富同学们的业余生活，积极参与、协助完成学生处、校学生会组织的各项工作。</w:t>
      </w:r>
    </w:p>
    <w:p>
      <w:pPr>
        <w:spacing w:line="360" w:lineRule="auto"/>
        <w:rPr>
          <w:rFonts w:ascii="宋体" w:cs="宋体"/>
          <w:color w:val="auto"/>
          <w:sz w:val="24"/>
          <w:highlight w:val="none"/>
        </w:rPr>
      </w:pPr>
      <w:r>
        <w:rPr>
          <w:rFonts w:hint="eastAsia" w:ascii="宋体" w:hAnsi="宋体" w:cs="宋体"/>
          <w:color w:val="auto"/>
          <w:sz w:val="24"/>
          <w:highlight w:val="none"/>
        </w:rPr>
        <w:t>（2）职能</w:t>
      </w:r>
    </w:p>
    <w:p>
      <w:pPr>
        <w:spacing w:line="360" w:lineRule="auto"/>
        <w:rPr>
          <w:rFonts w:asci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 xml:space="preserve"> 深入学生食堂，收集了解同学反映的情况，及时反馈生活实际问题，并且及时与部长、主席、老师沟通解决。</w:t>
      </w:r>
      <w:r>
        <w:rPr>
          <w:rFonts w:ascii="宋体" w:cs="宋体"/>
          <w:color w:val="auto"/>
          <w:sz w:val="24"/>
          <w:highlight w:val="none"/>
        </w:rPr>
        <w:t> </w:t>
      </w:r>
    </w:p>
    <w:p>
      <w:pPr>
        <w:spacing w:line="360" w:lineRule="auto"/>
        <w:rPr>
          <w:rFonts w:ascii="宋体" w:cs="宋体"/>
          <w:color w:val="auto"/>
          <w:sz w:val="24"/>
          <w:highlight w:val="none"/>
        </w:rPr>
      </w:pPr>
      <w:r>
        <w:rPr>
          <w:rFonts w:ascii="宋体" w:hAnsi="宋体" w:cs="宋体"/>
          <w:color w:val="auto"/>
          <w:sz w:val="24"/>
          <w:highlight w:val="none"/>
        </w:rPr>
        <w:t xml:space="preserve">2. </w:t>
      </w:r>
      <w:r>
        <w:rPr>
          <w:rFonts w:hint="eastAsia" w:ascii="宋体" w:hAnsi="宋体" w:cs="宋体"/>
          <w:color w:val="auto"/>
          <w:sz w:val="24"/>
          <w:highlight w:val="none"/>
        </w:rPr>
        <w:t>配合开展一些有关寝室文化建设评比的各项活动，积极促进学生寝室文化建设。以寝室的清洁卫生、寝室成员学习成绩以及精神风貌、寝室成员文化素养以及身体素质为指标，展开一系列活动。加强学生的精神文明建设，锻炼学生的综合素质。</w:t>
      </w:r>
    </w:p>
    <w:p>
      <w:pPr>
        <w:spacing w:line="360" w:lineRule="auto"/>
        <w:rPr>
          <w:rFonts w:ascii="宋体" w:cs="宋体"/>
          <w:color w:val="auto"/>
          <w:sz w:val="24"/>
          <w:highlight w:val="none"/>
        </w:rPr>
      </w:pPr>
      <w:r>
        <w:rPr>
          <w:rFonts w:ascii="宋体" w:hAnsi="宋体" w:cs="宋体"/>
          <w:color w:val="auto"/>
          <w:sz w:val="24"/>
          <w:highlight w:val="none"/>
        </w:rPr>
        <w:t xml:space="preserve">3. </w:t>
      </w:r>
      <w:r>
        <w:rPr>
          <w:rFonts w:hint="eastAsia" w:ascii="宋体" w:hAnsi="宋体" w:cs="宋体"/>
          <w:color w:val="auto"/>
          <w:sz w:val="24"/>
          <w:highlight w:val="none"/>
        </w:rPr>
        <w:t>作为学生干部必须以身作则，凡事做好模范带头作用。作为生活部成员还应该有一份公正的心态，不得因为朋友关系或者是同学关系而滥用权利进行不正当的活动。</w:t>
      </w:r>
    </w:p>
    <w:p>
      <w:pPr>
        <w:spacing w:line="360" w:lineRule="auto"/>
        <w:rPr>
          <w:rFonts w:ascii="宋体" w:hAnsi="宋体" w:cs="宋体"/>
          <w:color w:val="auto"/>
          <w:sz w:val="24"/>
          <w:highlight w:val="none"/>
        </w:rPr>
      </w:pPr>
      <w:r>
        <w:rPr>
          <w:rFonts w:ascii="宋体" w:hAnsi="宋体" w:cs="宋体"/>
          <w:color w:val="auto"/>
          <w:sz w:val="24"/>
          <w:highlight w:val="none"/>
        </w:rPr>
        <w:t xml:space="preserve">4. </w:t>
      </w:r>
      <w:r>
        <w:rPr>
          <w:rFonts w:hint="eastAsia" w:ascii="宋体" w:hAnsi="宋体" w:cs="宋体"/>
          <w:color w:val="auto"/>
          <w:sz w:val="24"/>
          <w:highlight w:val="none"/>
        </w:rPr>
        <w:t>作为学生干部工作期间态度应严肃认真。应该自觉维护生活部的形象，不得做出有损生活部形象的事情。成员之间应该互相尊重不得结党营私、打架斗殴。</w:t>
      </w:r>
    </w:p>
    <w:p>
      <w:pPr>
        <w:spacing w:line="360" w:lineRule="auto"/>
        <w:rPr>
          <w:rFonts w:asci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 xml:space="preserve"> 协助学生处定期检查学生食堂，确保学生食堂的卫生、安全及纪律等符合规定。</w:t>
      </w:r>
    </w:p>
    <w:p>
      <w:pPr>
        <w:pStyle w:val="13"/>
        <w:rPr>
          <w:rFonts w:ascii="黑体" w:hAnsi="黑体" w:eastAsia="黑体"/>
          <w:b/>
          <w:color w:val="auto"/>
          <w:sz w:val="28"/>
          <w:szCs w:val="28"/>
          <w:highlight w:val="none"/>
        </w:rPr>
      </w:pPr>
      <w:r>
        <w:rPr>
          <w:rFonts w:hint="eastAsia" w:ascii="黑体" w:hAnsi="黑体" w:eastAsia="黑体"/>
          <w:b/>
          <w:color w:val="auto"/>
          <w:sz w:val="28"/>
          <w:szCs w:val="28"/>
          <w:highlight w:val="none"/>
        </w:rPr>
        <w:t>七、文体部</w:t>
      </w:r>
    </w:p>
    <w:p>
      <w:pPr>
        <w:pStyle w:val="13"/>
        <w:spacing w:line="360" w:lineRule="auto"/>
        <w:rPr>
          <w:rFonts w:hAnsi="宋体"/>
          <w:color w:val="auto"/>
          <w:sz w:val="24"/>
          <w:szCs w:val="24"/>
          <w:highlight w:val="none"/>
        </w:rPr>
      </w:pPr>
      <w:r>
        <w:rPr>
          <w:rFonts w:hint="eastAsia" w:hAnsi="宋体"/>
          <w:color w:val="auto"/>
          <w:sz w:val="24"/>
          <w:szCs w:val="24"/>
          <w:highlight w:val="none"/>
        </w:rPr>
        <w:t>（1）简介</w:t>
      </w:r>
    </w:p>
    <w:p>
      <w:pPr>
        <w:pStyle w:val="13"/>
        <w:spacing w:line="360" w:lineRule="auto"/>
        <w:rPr>
          <w:color w:val="auto"/>
          <w:sz w:val="24"/>
          <w:szCs w:val="24"/>
          <w:highlight w:val="none"/>
        </w:rPr>
      </w:pPr>
      <w:r>
        <w:rPr>
          <w:rFonts w:hint="eastAsia" w:hAnsi="宋体"/>
          <w:color w:val="auto"/>
          <w:sz w:val="24"/>
          <w:szCs w:val="24"/>
          <w:highlight w:val="none"/>
        </w:rPr>
        <w:t>以“活跃校园文体气氛</w:t>
      </w:r>
      <w:r>
        <w:rPr>
          <w:rFonts w:hint="eastAsia" w:ascii="MingLiU_HKSCS" w:hAnsi="MingLiU_HKSCS" w:cs="MingLiU_HKSCS"/>
          <w:color w:val="auto"/>
          <w:sz w:val="24"/>
          <w:szCs w:val="24"/>
          <w:highlight w:val="none"/>
        </w:rPr>
        <w:t>，</w:t>
      </w:r>
      <w:r>
        <w:rPr>
          <w:rFonts w:hint="eastAsia" w:hAnsi="宋体" w:cs="宋体"/>
          <w:color w:val="auto"/>
          <w:sz w:val="24"/>
          <w:szCs w:val="24"/>
          <w:highlight w:val="none"/>
        </w:rPr>
        <w:t>丰富广大同学业余文体生活”为宗旨</w:t>
      </w:r>
      <w:r>
        <w:rPr>
          <w:rFonts w:hint="eastAsia" w:ascii="MingLiU_HKSCS" w:hAnsi="MingLiU_HKSCS" w:cs="MingLiU_HKSCS"/>
          <w:color w:val="auto"/>
          <w:sz w:val="24"/>
          <w:szCs w:val="24"/>
          <w:highlight w:val="none"/>
        </w:rPr>
        <w:t>，</w:t>
      </w:r>
      <w:r>
        <w:rPr>
          <w:rFonts w:hint="eastAsia" w:hAnsi="宋体" w:cs="宋体"/>
          <w:color w:val="auto"/>
          <w:sz w:val="24"/>
          <w:szCs w:val="24"/>
          <w:highlight w:val="none"/>
        </w:rPr>
        <w:t>积极、活泼、有效的开展各项校园文艺、体育活动的职能部门。其肩负着丰富校园艺术文化生活的重任。通过开展一系列</w:t>
      </w:r>
      <w:r>
        <w:rPr>
          <w:rFonts w:hint="eastAsia" w:hAnsi="宋体"/>
          <w:color w:val="auto"/>
          <w:sz w:val="24"/>
          <w:szCs w:val="24"/>
          <w:highlight w:val="none"/>
        </w:rPr>
        <w:t>丰富多彩的文艺体育活动</w:t>
      </w:r>
      <w:r>
        <w:rPr>
          <w:rFonts w:hint="eastAsia" w:ascii="MingLiU_HKSCS" w:hAnsi="MingLiU_HKSCS" w:cs="MingLiU_HKSCS"/>
          <w:color w:val="auto"/>
          <w:sz w:val="24"/>
          <w:szCs w:val="24"/>
          <w:highlight w:val="none"/>
        </w:rPr>
        <w:t>，</w:t>
      </w:r>
      <w:r>
        <w:rPr>
          <w:rFonts w:hint="eastAsia" w:hAnsi="宋体" w:cs="宋体"/>
          <w:color w:val="auto"/>
          <w:sz w:val="24"/>
          <w:szCs w:val="24"/>
          <w:highlight w:val="none"/>
        </w:rPr>
        <w:t>装点着学校的各个舞台</w:t>
      </w:r>
      <w:r>
        <w:rPr>
          <w:rFonts w:hint="eastAsia" w:ascii="MingLiU_HKSCS" w:hAnsi="MingLiU_HKSCS" w:cs="MingLiU_HKSCS"/>
          <w:color w:val="auto"/>
          <w:sz w:val="24"/>
          <w:szCs w:val="24"/>
          <w:highlight w:val="none"/>
        </w:rPr>
        <w:t>，</w:t>
      </w:r>
      <w:r>
        <w:rPr>
          <w:rFonts w:hint="eastAsia"/>
          <w:color w:val="auto"/>
          <w:sz w:val="24"/>
          <w:szCs w:val="24"/>
          <w:highlight w:val="none"/>
        </w:rPr>
        <w:t>促进同学们在体育方面的交流，增强同学们的集体观念和向心力。</w:t>
      </w:r>
    </w:p>
    <w:p>
      <w:pPr>
        <w:pStyle w:val="13"/>
        <w:spacing w:line="360" w:lineRule="auto"/>
        <w:ind w:firstLine="120" w:firstLineChars="50"/>
        <w:rPr>
          <w:color w:val="auto"/>
          <w:sz w:val="24"/>
          <w:szCs w:val="24"/>
          <w:highlight w:val="none"/>
        </w:rPr>
      </w:pPr>
      <w:r>
        <w:rPr>
          <w:rFonts w:hint="eastAsia"/>
          <w:color w:val="auto"/>
          <w:sz w:val="24"/>
          <w:szCs w:val="24"/>
          <w:highlight w:val="none"/>
        </w:rPr>
        <w:t>（2）职能</w:t>
      </w:r>
    </w:p>
    <w:p>
      <w:pPr>
        <w:spacing w:line="360" w:lineRule="auto"/>
        <w:rPr>
          <w:rFonts w:asci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．负责学生课余文艺、体育活动等工作的计划和实施</w:t>
      </w:r>
      <w:r>
        <w:rPr>
          <w:rFonts w:hint="eastAsia" w:ascii="MingLiU_HKSCS" w:hAnsi="MingLiU_HKSCS" w:cs="MingLiU_HKSCS"/>
          <w:color w:val="auto"/>
          <w:sz w:val="24"/>
          <w:highlight w:val="none"/>
        </w:rPr>
        <w:t>，</w:t>
      </w:r>
      <w:r>
        <w:rPr>
          <w:rFonts w:hint="eastAsia" w:ascii="宋体" w:hAnsi="宋体" w:cs="宋体"/>
          <w:color w:val="auto"/>
          <w:sz w:val="24"/>
          <w:highlight w:val="none"/>
        </w:rPr>
        <w:t>通过学生处、团委进行组织开展各项文艺、体育竞赛活动增强学生的身体素质。</w:t>
      </w:r>
      <w:r>
        <w:rPr>
          <w:rFonts w:ascii="宋体" w:cs="宋体"/>
          <w:color w:val="auto"/>
          <w:sz w:val="24"/>
          <w:highlight w:val="none"/>
        </w:rPr>
        <w:t>    </w:t>
      </w:r>
    </w:p>
    <w:p>
      <w:pPr>
        <w:spacing w:line="360" w:lineRule="auto"/>
        <w:rPr>
          <w:rFonts w:asci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．了解同学们对学校各类文艺、体育活动</w:t>
      </w:r>
      <w:r>
        <w:rPr>
          <w:rFonts w:hint="eastAsia" w:ascii="MingLiU_HKSCS" w:hAnsi="MingLiU_HKSCS" w:cs="MingLiU_HKSCS"/>
          <w:color w:val="auto"/>
          <w:sz w:val="24"/>
          <w:highlight w:val="none"/>
        </w:rPr>
        <w:t>、</w:t>
      </w:r>
      <w:r>
        <w:rPr>
          <w:rFonts w:hint="eastAsia" w:ascii="宋体" w:hAnsi="宋体" w:cs="宋体"/>
          <w:color w:val="auto"/>
          <w:sz w:val="24"/>
          <w:highlight w:val="none"/>
        </w:rPr>
        <w:t>工作的意见和要求</w:t>
      </w:r>
      <w:r>
        <w:rPr>
          <w:rFonts w:hint="eastAsia" w:ascii="MingLiU_HKSCS" w:hAnsi="MingLiU_HKSCS" w:cs="MingLiU_HKSCS"/>
          <w:color w:val="auto"/>
          <w:sz w:val="24"/>
          <w:highlight w:val="none"/>
        </w:rPr>
        <w:t>，</w:t>
      </w:r>
      <w:r>
        <w:rPr>
          <w:rFonts w:hint="eastAsia" w:ascii="宋体" w:hAnsi="宋体" w:cs="宋体"/>
          <w:color w:val="auto"/>
          <w:sz w:val="24"/>
          <w:highlight w:val="none"/>
        </w:rPr>
        <w:t>并积极向学校有关部门反映</w:t>
      </w:r>
      <w:r>
        <w:rPr>
          <w:rFonts w:hint="eastAsia" w:ascii="MingLiU_HKSCS" w:hAnsi="MingLiU_HKSCS" w:cs="MingLiU_HKSCS"/>
          <w:color w:val="auto"/>
          <w:sz w:val="24"/>
          <w:highlight w:val="none"/>
        </w:rPr>
        <w:t>，</w:t>
      </w:r>
      <w:r>
        <w:rPr>
          <w:rFonts w:hint="eastAsia" w:ascii="宋体" w:hAnsi="宋体" w:cs="宋体"/>
          <w:color w:val="auto"/>
          <w:sz w:val="24"/>
          <w:highlight w:val="none"/>
        </w:rPr>
        <w:t>不断改善文体设施</w:t>
      </w:r>
      <w:r>
        <w:rPr>
          <w:rFonts w:hint="eastAsia" w:ascii="MingLiU_HKSCS" w:hAnsi="MingLiU_HKSCS" w:cs="MingLiU_HKSCS"/>
          <w:color w:val="auto"/>
          <w:sz w:val="24"/>
          <w:highlight w:val="none"/>
        </w:rPr>
        <w:t>，</w:t>
      </w:r>
      <w:r>
        <w:rPr>
          <w:rFonts w:hint="eastAsia" w:ascii="宋体" w:hAnsi="宋体" w:cs="宋体"/>
          <w:color w:val="auto"/>
          <w:sz w:val="24"/>
          <w:highlight w:val="none"/>
        </w:rPr>
        <w:t>推动学校文体活动的开展。</w:t>
      </w:r>
      <w:r>
        <w:rPr>
          <w:rFonts w:ascii="宋体" w:cs="宋体"/>
          <w:color w:val="auto"/>
          <w:sz w:val="24"/>
          <w:highlight w:val="none"/>
        </w:rPr>
        <w:t>     </w:t>
      </w:r>
    </w:p>
    <w:p>
      <w:pPr>
        <w:spacing w:line="360" w:lineRule="auto"/>
        <w:rPr>
          <w:rFonts w:ascii="宋体" w:hAnsi="宋体" w:cs="宋体"/>
          <w:color w:val="auto"/>
          <w:sz w:val="24"/>
          <w:highlight w:val="none"/>
        </w:rPr>
      </w:pPr>
      <w:r>
        <w:rPr>
          <w:rFonts w:ascii="宋体" w:hAnsi="宋体" w:cs="宋体"/>
          <w:color w:val="auto"/>
          <w:sz w:val="24"/>
          <w:highlight w:val="none"/>
        </w:rPr>
        <w:t>3</w:t>
      </w:r>
      <w:r>
        <w:rPr>
          <w:rFonts w:hint="eastAsia" w:ascii="宋体" w:hAnsi="宋体" w:cs="宋体"/>
          <w:color w:val="auto"/>
          <w:sz w:val="24"/>
          <w:highlight w:val="none"/>
        </w:rPr>
        <w:t>．协助学生会其他部门开展工作</w:t>
      </w:r>
      <w:r>
        <w:rPr>
          <w:rFonts w:hint="eastAsia" w:ascii="MingLiU_HKSCS" w:hAnsi="MingLiU_HKSCS" w:cs="MingLiU_HKSCS"/>
          <w:color w:val="auto"/>
          <w:sz w:val="24"/>
          <w:highlight w:val="none"/>
        </w:rPr>
        <w:t>，</w:t>
      </w:r>
      <w:r>
        <w:rPr>
          <w:rFonts w:hint="eastAsia" w:ascii="宋体" w:hAnsi="宋体" w:cs="宋体"/>
          <w:color w:val="auto"/>
          <w:sz w:val="24"/>
          <w:highlight w:val="none"/>
        </w:rPr>
        <w:t>共同完成学生会的各项任务。积极策划组织各项文艺、体育活动，配合学生社团及各文体类社团开展各项活动。</w:t>
      </w:r>
    </w:p>
    <w:p>
      <w:pPr>
        <w:pStyle w:val="13"/>
        <w:spacing w:line="360" w:lineRule="auto"/>
        <w:rPr>
          <w:color w:val="auto"/>
          <w:sz w:val="24"/>
          <w:szCs w:val="24"/>
          <w:highlight w:val="none"/>
        </w:rPr>
      </w:pPr>
      <w:r>
        <w:rPr>
          <w:rFonts w:hint="eastAsia"/>
          <w:color w:val="auto"/>
          <w:sz w:val="24"/>
          <w:szCs w:val="24"/>
          <w:highlight w:val="none"/>
        </w:rPr>
        <w:t>4</w:t>
      </w:r>
      <w:r>
        <w:rPr>
          <w:color w:val="auto"/>
          <w:sz w:val="24"/>
          <w:szCs w:val="24"/>
          <w:highlight w:val="none"/>
        </w:rPr>
        <w:t xml:space="preserve">. </w:t>
      </w:r>
      <w:r>
        <w:rPr>
          <w:rFonts w:hint="eastAsia"/>
          <w:color w:val="auto"/>
          <w:sz w:val="24"/>
          <w:szCs w:val="24"/>
          <w:highlight w:val="none"/>
        </w:rPr>
        <w:t>善于发现和培养文艺、体育骨干，注意充分调动其积极性，并不定期向学生会输送优秀文艺、体育人才。</w:t>
      </w:r>
      <w:r>
        <w:rPr>
          <w:color w:val="auto"/>
          <w:sz w:val="24"/>
          <w:szCs w:val="24"/>
          <w:highlight w:val="none"/>
        </w:rPr>
        <w:t xml:space="preserve">  </w:t>
      </w:r>
    </w:p>
    <w:p>
      <w:pPr>
        <w:pStyle w:val="13"/>
        <w:spacing w:line="360" w:lineRule="auto"/>
        <w:rPr>
          <w:color w:val="auto"/>
          <w:sz w:val="24"/>
          <w:szCs w:val="24"/>
          <w:highlight w:val="none"/>
        </w:rPr>
      </w:pPr>
      <w:r>
        <w:rPr>
          <w:rFonts w:hint="eastAsia"/>
          <w:color w:val="auto"/>
          <w:sz w:val="24"/>
          <w:szCs w:val="24"/>
          <w:highlight w:val="none"/>
        </w:rPr>
        <w:t>5</w:t>
      </w:r>
      <w:r>
        <w:rPr>
          <w:color w:val="auto"/>
          <w:sz w:val="24"/>
          <w:szCs w:val="24"/>
          <w:highlight w:val="none"/>
        </w:rPr>
        <w:t xml:space="preserve">. </w:t>
      </w:r>
      <w:r>
        <w:rPr>
          <w:rFonts w:hint="eastAsia"/>
          <w:color w:val="auto"/>
          <w:sz w:val="24"/>
          <w:szCs w:val="24"/>
          <w:highlight w:val="none"/>
        </w:rPr>
        <w:t>加强本部部员的自身建设，严格要求，培养高水准、高素质的学生会干部，增强学生会的吸引力、凝聚力、战斗力和号召力，为学生会增光添彩。</w:t>
      </w:r>
    </w:p>
    <w:p>
      <w:pPr>
        <w:pStyle w:val="13"/>
        <w:spacing w:line="360" w:lineRule="auto"/>
        <w:rPr>
          <w:color w:val="auto"/>
          <w:sz w:val="24"/>
          <w:szCs w:val="24"/>
          <w:highlight w:val="none"/>
        </w:rPr>
      </w:pPr>
      <w:r>
        <w:rPr>
          <w:rFonts w:hint="eastAsia"/>
          <w:color w:val="auto"/>
          <w:sz w:val="24"/>
          <w:szCs w:val="24"/>
          <w:highlight w:val="none"/>
        </w:rPr>
        <w:t>6. 每月黑板报检查工作，每月升旗仪式、每日大课间体操活动纪律风貌的巡查。</w:t>
      </w:r>
    </w:p>
    <w:p>
      <w:pPr>
        <w:spacing w:line="360" w:lineRule="auto"/>
        <w:rPr>
          <w:rFonts w:ascii="宋体" w:cs="宋体"/>
          <w:color w:val="auto"/>
          <w:sz w:val="24"/>
          <w:highlight w:val="none"/>
        </w:rPr>
      </w:pPr>
    </w:p>
    <w:p>
      <w:pPr>
        <w:rPr>
          <w:rFonts w:ascii="黑体" w:hAnsi="黑体" w:eastAsia="黑体"/>
          <w:b/>
          <w:color w:val="auto"/>
          <w:sz w:val="28"/>
          <w:szCs w:val="28"/>
          <w:highlight w:val="none"/>
        </w:rPr>
      </w:pPr>
      <w:r>
        <w:rPr>
          <w:rFonts w:hint="eastAsia" w:ascii="黑体" w:hAnsi="黑体" w:eastAsia="黑体"/>
          <w:b/>
          <w:color w:val="auto"/>
          <w:sz w:val="28"/>
          <w:szCs w:val="28"/>
          <w:highlight w:val="none"/>
        </w:rPr>
        <w:t>八、宣传部</w:t>
      </w:r>
    </w:p>
    <w:p>
      <w:pPr>
        <w:rPr>
          <w:rFonts w:ascii="宋体"/>
          <w:color w:val="auto"/>
          <w:sz w:val="24"/>
          <w:highlight w:val="none"/>
        </w:rPr>
      </w:pPr>
      <w:r>
        <w:rPr>
          <w:rFonts w:hint="eastAsia" w:ascii="宋体" w:hAnsi="宋体"/>
          <w:color w:val="auto"/>
          <w:sz w:val="24"/>
          <w:highlight w:val="none"/>
        </w:rPr>
        <w:t>（1）简介</w:t>
      </w:r>
    </w:p>
    <w:p>
      <w:pPr>
        <w:pStyle w:val="13"/>
        <w:spacing w:line="360" w:lineRule="auto"/>
        <w:jc w:val="left"/>
        <w:rPr>
          <w:rFonts w:hAnsi="宋体" w:cs="宋体"/>
          <w:color w:val="auto"/>
          <w:sz w:val="24"/>
          <w:szCs w:val="24"/>
          <w:highlight w:val="none"/>
        </w:rPr>
      </w:pPr>
      <w:r>
        <w:rPr>
          <w:rFonts w:hint="eastAsia" w:hAnsi="宋体" w:cs="宋体"/>
          <w:color w:val="auto"/>
          <w:sz w:val="24"/>
          <w:szCs w:val="24"/>
          <w:highlight w:val="none"/>
        </w:rPr>
        <w:t>宣传部是作为学生工作的窗口，起着对内宣传学校动态和对外展示学校风貌的职责。它负责全校各种活动的宣传</w:t>
      </w:r>
      <w:r>
        <w:rPr>
          <w:rFonts w:hint="eastAsia" w:ascii="MingLiU_HKSCS" w:hAnsi="MingLiU_HKSCS" w:cs="MingLiU_HKSCS"/>
          <w:color w:val="auto"/>
          <w:sz w:val="24"/>
          <w:szCs w:val="24"/>
          <w:highlight w:val="none"/>
        </w:rPr>
        <w:t>，</w:t>
      </w:r>
      <w:r>
        <w:rPr>
          <w:rFonts w:hint="eastAsia" w:hAnsi="宋体" w:cs="宋体"/>
          <w:color w:val="auto"/>
          <w:sz w:val="24"/>
          <w:szCs w:val="24"/>
          <w:highlight w:val="none"/>
        </w:rPr>
        <w:t>通过各种宣传渠道传递工作信息</w:t>
      </w:r>
      <w:r>
        <w:rPr>
          <w:rFonts w:hint="eastAsia" w:ascii="MingLiU_HKSCS" w:hAnsi="MingLiU_HKSCS" w:cs="MingLiU_HKSCS"/>
          <w:color w:val="auto"/>
          <w:sz w:val="24"/>
          <w:szCs w:val="24"/>
          <w:highlight w:val="none"/>
        </w:rPr>
        <w:t>，</w:t>
      </w:r>
      <w:r>
        <w:rPr>
          <w:rFonts w:hint="eastAsia" w:hAnsi="宋体" w:cs="宋体"/>
          <w:color w:val="auto"/>
          <w:sz w:val="24"/>
          <w:szCs w:val="24"/>
          <w:highlight w:val="none"/>
        </w:rPr>
        <w:t>并根据形式需要对学生进行有效的思想教育。其主要工作是及时有效地把学生处、团委及有需求的部门的信息传达出去</w:t>
      </w:r>
      <w:r>
        <w:rPr>
          <w:rFonts w:hint="eastAsia" w:ascii="MingLiU_HKSCS" w:hAnsi="MingLiU_HKSCS" w:cs="MingLiU_HKSCS"/>
          <w:color w:val="auto"/>
          <w:sz w:val="24"/>
          <w:szCs w:val="24"/>
          <w:highlight w:val="none"/>
        </w:rPr>
        <w:t>，</w:t>
      </w:r>
      <w:r>
        <w:rPr>
          <w:rFonts w:hint="eastAsia" w:hAnsi="宋体" w:cs="宋体"/>
          <w:color w:val="auto"/>
          <w:sz w:val="24"/>
          <w:szCs w:val="24"/>
          <w:highlight w:val="none"/>
        </w:rPr>
        <w:t>让广大同学尽快知晓</w:t>
      </w:r>
      <w:r>
        <w:rPr>
          <w:rFonts w:hint="eastAsia" w:ascii="MingLiU_HKSCS" w:hAnsi="MingLiU_HKSCS" w:cs="MingLiU_HKSCS"/>
          <w:color w:val="auto"/>
          <w:sz w:val="24"/>
          <w:szCs w:val="24"/>
          <w:highlight w:val="none"/>
        </w:rPr>
        <w:t>，</w:t>
      </w:r>
      <w:r>
        <w:rPr>
          <w:rFonts w:hint="eastAsia" w:hAnsi="宋体" w:cs="宋体"/>
          <w:color w:val="auto"/>
          <w:sz w:val="24"/>
          <w:szCs w:val="24"/>
          <w:highlight w:val="none"/>
        </w:rPr>
        <w:t>并且定期制作主题鲜明、形式多样的宣传活动海报、反映全校师生的精神面貌和学生学习生活情况</w:t>
      </w:r>
      <w:r>
        <w:rPr>
          <w:rFonts w:hint="eastAsia" w:ascii="MingLiU_HKSCS" w:hAnsi="MingLiU_HKSCS" w:cs="MingLiU_HKSCS"/>
          <w:color w:val="auto"/>
          <w:sz w:val="24"/>
          <w:szCs w:val="24"/>
          <w:highlight w:val="none"/>
        </w:rPr>
        <w:t>。</w:t>
      </w:r>
      <w:r>
        <w:rPr>
          <w:rFonts w:hint="eastAsia" w:hAnsi="宋体" w:cs="宋体"/>
          <w:color w:val="auto"/>
          <w:sz w:val="24"/>
          <w:szCs w:val="24"/>
          <w:highlight w:val="none"/>
        </w:rPr>
        <w:t>同时增进校园文化交流</w:t>
      </w:r>
      <w:r>
        <w:rPr>
          <w:rFonts w:hint="eastAsia" w:ascii="MingLiU_HKSCS" w:hAnsi="MingLiU_HKSCS" w:cs="MingLiU_HKSCS"/>
          <w:color w:val="auto"/>
          <w:sz w:val="24"/>
          <w:szCs w:val="24"/>
          <w:highlight w:val="none"/>
        </w:rPr>
        <w:t>，</w:t>
      </w:r>
      <w:r>
        <w:rPr>
          <w:rFonts w:hint="eastAsia" w:hAnsi="宋体" w:cs="宋体"/>
          <w:color w:val="auto"/>
          <w:sz w:val="24"/>
          <w:szCs w:val="24"/>
          <w:highlight w:val="none"/>
        </w:rPr>
        <w:t>丰富校园文化生活。并且要求协助其他部门作好各项活动的宣传</w:t>
      </w:r>
      <w:r>
        <w:rPr>
          <w:rFonts w:hint="eastAsia" w:ascii="MingLiU_HKSCS" w:hAnsi="MingLiU_HKSCS" w:cs="MingLiU_HKSCS"/>
          <w:color w:val="auto"/>
          <w:sz w:val="24"/>
          <w:szCs w:val="24"/>
          <w:highlight w:val="none"/>
        </w:rPr>
        <w:t>，</w:t>
      </w:r>
      <w:r>
        <w:rPr>
          <w:rFonts w:hint="eastAsia" w:hAnsi="宋体" w:cs="宋体"/>
          <w:color w:val="auto"/>
          <w:sz w:val="24"/>
          <w:szCs w:val="24"/>
          <w:highlight w:val="none"/>
        </w:rPr>
        <w:t>充当鼓号手和开路先锋的角色。它由广播站、数字化宣传小组两个部门组成。</w:t>
      </w:r>
    </w:p>
    <w:p>
      <w:pPr>
        <w:spacing w:line="360" w:lineRule="auto"/>
        <w:rPr>
          <w:rFonts w:ascii="宋体" w:cs="宋体"/>
          <w:color w:val="auto"/>
          <w:sz w:val="24"/>
          <w:highlight w:val="none"/>
        </w:rPr>
      </w:pPr>
      <w:r>
        <w:rPr>
          <w:rFonts w:hint="eastAsia" w:ascii="宋体" w:hAnsi="宋体" w:cs="宋体"/>
          <w:color w:val="auto"/>
          <w:sz w:val="24"/>
          <w:highlight w:val="none"/>
        </w:rPr>
        <w:t>（2）职能</w:t>
      </w:r>
    </w:p>
    <w:p>
      <w:pPr>
        <w:spacing w:line="360" w:lineRule="auto"/>
        <w:rPr>
          <w:rFonts w:ascii="MingLiU_HKSCS" w:eastAsia="MingLiU_HKSCS" w:cs="MingLiU_HKSCS"/>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宣传学校的各项活动</w:t>
      </w:r>
      <w:r>
        <w:rPr>
          <w:rFonts w:hint="eastAsia" w:ascii="MingLiU_HKSCS" w:hAnsi="MingLiU_HKSCS" w:cs="MingLiU_HKSCS"/>
          <w:color w:val="auto"/>
          <w:sz w:val="24"/>
          <w:highlight w:val="none"/>
        </w:rPr>
        <w:t>，</w:t>
      </w:r>
      <w:r>
        <w:rPr>
          <w:rFonts w:hint="eastAsia" w:ascii="宋体" w:hAnsi="宋体" w:cs="宋体"/>
          <w:color w:val="auto"/>
          <w:sz w:val="24"/>
          <w:highlight w:val="none"/>
        </w:rPr>
        <w:t>为学校树立良好的形象，通过多种途径和方式有效宣传校内活动，争取最好地配合做好学校的宣传工作。</w:t>
      </w:r>
    </w:p>
    <w:p>
      <w:pPr>
        <w:spacing w:line="360" w:lineRule="auto"/>
        <w:rPr>
          <w:rFonts w:ascii="宋体" w:cs="宋体"/>
          <w:color w:val="auto"/>
          <w:sz w:val="24"/>
          <w:highlight w:val="none"/>
        </w:rPr>
      </w:pPr>
      <w:r>
        <w:rPr>
          <w:rFonts w:ascii="宋体" w:hAnsi="宋体" w:cs="宋体"/>
          <w:color w:val="auto"/>
          <w:sz w:val="24"/>
          <w:highlight w:val="none"/>
        </w:rPr>
        <w:t xml:space="preserve">2. </w:t>
      </w:r>
      <w:r>
        <w:rPr>
          <w:rFonts w:hint="eastAsia" w:ascii="宋体" w:hAnsi="宋体" w:cs="宋体"/>
          <w:color w:val="auto"/>
          <w:sz w:val="24"/>
          <w:highlight w:val="none"/>
        </w:rPr>
        <w:t>不断扩大学校的的影响力并树立在学校中的良好形象。同时把我校学生会的人文气息充分地展现出来。</w:t>
      </w:r>
    </w:p>
    <w:p>
      <w:pPr>
        <w:spacing w:line="360" w:lineRule="auto"/>
        <w:rPr>
          <w:rFonts w:hint="eastAsia" w:ascii="MingLiU_HKSCS" w:cs="MingLiU_HKSCS" w:eastAsiaTheme="minorEastAsia"/>
          <w:color w:val="auto"/>
          <w:sz w:val="24"/>
          <w:highlight w:val="none"/>
          <w:lang w:eastAsia="zh-CN"/>
        </w:rPr>
      </w:pPr>
      <w:r>
        <w:rPr>
          <w:rFonts w:ascii="宋体" w:hAnsi="宋体" w:cs="宋体"/>
          <w:color w:val="auto"/>
          <w:sz w:val="24"/>
          <w:highlight w:val="none"/>
        </w:rPr>
        <w:t xml:space="preserve">3. </w:t>
      </w:r>
      <w:r>
        <w:rPr>
          <w:rFonts w:hint="eastAsia" w:ascii="宋体" w:hAnsi="宋体" w:cs="宋体"/>
          <w:color w:val="auto"/>
          <w:sz w:val="24"/>
          <w:highlight w:val="none"/>
        </w:rPr>
        <w:t>积极与各类校内团体联系</w:t>
      </w:r>
      <w:r>
        <w:rPr>
          <w:rFonts w:hint="eastAsia" w:ascii="MingLiU_HKSCS" w:hAnsi="MingLiU_HKSCS" w:cs="MingLiU_HKSCS"/>
          <w:color w:val="auto"/>
          <w:sz w:val="24"/>
          <w:highlight w:val="none"/>
        </w:rPr>
        <w:t>，</w:t>
      </w:r>
      <w:r>
        <w:rPr>
          <w:rFonts w:hint="eastAsia" w:ascii="宋体" w:hAnsi="宋体" w:cs="宋体"/>
          <w:color w:val="auto"/>
          <w:sz w:val="24"/>
          <w:highlight w:val="none"/>
        </w:rPr>
        <w:t>搭建交流的桥梁</w:t>
      </w:r>
      <w:r>
        <w:rPr>
          <w:rFonts w:hint="eastAsia" w:ascii="MingLiU_HKSCS" w:hAnsi="MingLiU_HKSCS" w:cs="MingLiU_HKSCS"/>
          <w:color w:val="auto"/>
          <w:sz w:val="24"/>
          <w:highlight w:val="none"/>
        </w:rPr>
        <w:t>，</w:t>
      </w:r>
      <w:r>
        <w:rPr>
          <w:rFonts w:hint="eastAsia" w:ascii="宋体" w:hAnsi="宋体" w:cs="宋体"/>
          <w:color w:val="auto"/>
          <w:sz w:val="24"/>
          <w:highlight w:val="none"/>
        </w:rPr>
        <w:t>筑建一个新的宣传与沟通平台，不断增进与校内其他团体的沟通与交流</w:t>
      </w:r>
      <w:r>
        <w:rPr>
          <w:rFonts w:hint="eastAsia" w:ascii="MingLiU_HKSCS" w:hAnsi="MingLiU_HKSCS" w:cs="MingLiU_HKSCS"/>
          <w:color w:val="auto"/>
          <w:sz w:val="24"/>
          <w:highlight w:val="none"/>
        </w:rPr>
        <w:t>，</w:t>
      </w:r>
      <w:r>
        <w:rPr>
          <w:rFonts w:hint="eastAsia" w:ascii="宋体" w:hAnsi="宋体" w:cs="宋体"/>
          <w:color w:val="auto"/>
          <w:sz w:val="24"/>
          <w:highlight w:val="none"/>
        </w:rPr>
        <w:t>学术上、文艺上的</w:t>
      </w:r>
      <w:r>
        <w:rPr>
          <w:rFonts w:hint="eastAsia" w:ascii="MingLiU_HKSCS" w:hAnsi="MingLiU_HKSCS" w:cs="MingLiU_HKSCS"/>
          <w:color w:val="auto"/>
          <w:sz w:val="24"/>
          <w:highlight w:val="none"/>
        </w:rPr>
        <w:t>、</w:t>
      </w:r>
      <w:r>
        <w:rPr>
          <w:rFonts w:hint="eastAsia" w:ascii="宋体" w:hAnsi="宋体" w:cs="宋体"/>
          <w:color w:val="auto"/>
          <w:sz w:val="24"/>
          <w:highlight w:val="none"/>
        </w:rPr>
        <w:t>体育上的等多方面</w:t>
      </w:r>
      <w:r>
        <w:rPr>
          <w:rFonts w:hint="eastAsia" w:ascii="MingLiU_HKSCS" w:hAnsi="MingLiU_HKSCS" w:cs="MingLiU_HKSCS"/>
          <w:color w:val="auto"/>
          <w:sz w:val="24"/>
          <w:highlight w:val="none"/>
        </w:rPr>
        <w:t>、</w:t>
      </w:r>
      <w:r>
        <w:rPr>
          <w:rFonts w:hint="eastAsia" w:ascii="宋体" w:hAnsi="宋体" w:cs="宋体"/>
          <w:color w:val="auto"/>
          <w:sz w:val="24"/>
          <w:highlight w:val="none"/>
        </w:rPr>
        <w:t>多维度</w:t>
      </w:r>
      <w:r>
        <w:rPr>
          <w:rFonts w:hint="eastAsia" w:ascii="MingLiU_HKSCS" w:hAnsi="MingLiU_HKSCS" w:cs="MingLiU_HKSCS"/>
          <w:color w:val="auto"/>
          <w:sz w:val="24"/>
          <w:highlight w:val="none"/>
        </w:rPr>
        <w:t>、</w:t>
      </w:r>
      <w:r>
        <w:rPr>
          <w:rFonts w:hint="eastAsia" w:ascii="宋体" w:hAnsi="宋体" w:cs="宋体"/>
          <w:color w:val="auto"/>
          <w:sz w:val="24"/>
          <w:highlight w:val="none"/>
        </w:rPr>
        <w:t>多层次地展开各种活动</w:t>
      </w:r>
      <w:r>
        <w:rPr>
          <w:rFonts w:hint="eastAsia" w:ascii="宋体" w:hAnsi="宋体" w:cs="宋体"/>
          <w:color w:val="auto"/>
          <w:sz w:val="24"/>
          <w:highlight w:val="none"/>
          <w:lang w:eastAsia="zh-CN"/>
        </w:rPr>
        <w:t>。</w:t>
      </w:r>
    </w:p>
    <w:p>
      <w:pPr>
        <w:spacing w:line="360" w:lineRule="auto"/>
        <w:rPr>
          <w:rFonts w:ascii="宋体" w:cs="宋体"/>
          <w:color w:val="auto"/>
          <w:sz w:val="24"/>
          <w:highlight w:val="none"/>
        </w:rPr>
      </w:pPr>
      <w:r>
        <w:rPr>
          <w:rFonts w:ascii="MingLiU_HKSCS" w:hAnsi="MingLiU_HKSCS" w:cs="MingLiU_HKSCS"/>
          <w:color w:val="auto"/>
          <w:sz w:val="24"/>
          <w:highlight w:val="none"/>
        </w:rPr>
        <w:t xml:space="preserve">4. </w:t>
      </w:r>
      <w:r>
        <w:rPr>
          <w:rFonts w:hint="eastAsia" w:ascii="宋体" w:hAnsi="宋体" w:cs="宋体"/>
          <w:color w:val="auto"/>
          <w:sz w:val="24"/>
          <w:highlight w:val="none"/>
        </w:rPr>
        <w:t>不断增进各方的友好关系与深厚感情。通过彼此的合作与交流</w:t>
      </w:r>
      <w:r>
        <w:rPr>
          <w:rFonts w:hint="eastAsia" w:ascii="MingLiU_HKSCS" w:hAnsi="MingLiU_HKSCS" w:cs="MingLiU_HKSCS"/>
          <w:color w:val="auto"/>
          <w:sz w:val="24"/>
          <w:highlight w:val="none"/>
        </w:rPr>
        <w:t>，</w:t>
      </w:r>
      <w:r>
        <w:rPr>
          <w:rFonts w:hint="eastAsia" w:ascii="宋体" w:hAnsi="宋体" w:cs="宋体"/>
          <w:color w:val="auto"/>
          <w:sz w:val="24"/>
          <w:highlight w:val="none"/>
        </w:rPr>
        <w:t>更好地宣传我校的整体精神风貌。</w:t>
      </w:r>
      <w:r>
        <w:rPr>
          <w:rFonts w:ascii="宋体" w:cs="宋体"/>
          <w:color w:val="auto"/>
          <w:sz w:val="24"/>
          <w:highlight w:val="none"/>
        </w:rPr>
        <w:t> </w:t>
      </w:r>
    </w:p>
    <w:p>
      <w:pPr>
        <w:spacing w:line="360" w:lineRule="auto"/>
        <w:rPr>
          <w:rFonts w:ascii="宋体" w:cs="宋体"/>
          <w:color w:val="auto"/>
          <w:sz w:val="24"/>
          <w:highlight w:val="none"/>
        </w:rPr>
      </w:pPr>
      <w:r>
        <w:rPr>
          <w:rFonts w:ascii="宋体" w:hAnsi="宋体" w:cs="宋体"/>
          <w:color w:val="auto"/>
          <w:sz w:val="24"/>
          <w:highlight w:val="none"/>
        </w:rPr>
        <w:t xml:space="preserve">5. </w:t>
      </w:r>
      <w:r>
        <w:rPr>
          <w:rFonts w:hint="eastAsia" w:ascii="宋体" w:hAnsi="宋体" w:cs="宋体"/>
          <w:color w:val="auto"/>
          <w:sz w:val="24"/>
          <w:highlight w:val="none"/>
        </w:rPr>
        <w:t>积极做好学校内部活动的本职宣传工作，主要通过各种海报、喷绘的设计</w:t>
      </w:r>
      <w:r>
        <w:rPr>
          <w:rFonts w:hint="eastAsia" w:ascii="MingLiU_HKSCS" w:hAnsi="MingLiU_HKSCS" w:cs="MingLiU_HKSCS"/>
          <w:color w:val="auto"/>
          <w:sz w:val="24"/>
          <w:highlight w:val="none"/>
        </w:rPr>
        <w:t>、网络宣传，</w:t>
      </w:r>
      <w:r>
        <w:rPr>
          <w:rFonts w:hint="eastAsia" w:ascii="宋体" w:hAnsi="宋体" w:cs="宋体"/>
          <w:color w:val="auto"/>
          <w:sz w:val="24"/>
          <w:highlight w:val="none"/>
        </w:rPr>
        <w:t>不断探寻更有创意的宣传方式</w:t>
      </w:r>
      <w:r>
        <w:rPr>
          <w:rFonts w:hint="eastAsia" w:ascii="MingLiU_HKSCS" w:hAnsi="MingLiU_HKSCS" w:cs="MingLiU_HKSCS"/>
          <w:color w:val="auto"/>
          <w:sz w:val="24"/>
          <w:highlight w:val="none"/>
        </w:rPr>
        <w:t>，</w:t>
      </w:r>
      <w:r>
        <w:rPr>
          <w:rFonts w:hint="eastAsia" w:ascii="宋体" w:hAnsi="宋体" w:cs="宋体"/>
          <w:color w:val="auto"/>
          <w:sz w:val="24"/>
          <w:highlight w:val="none"/>
        </w:rPr>
        <w:t>为学校设计出更多新颖的宣传品</w:t>
      </w:r>
      <w:r>
        <w:rPr>
          <w:rFonts w:hint="eastAsia" w:ascii="MingLiU_HKSCS" w:hAnsi="MingLiU_HKSCS" w:cs="MingLiU_HKSCS"/>
          <w:color w:val="auto"/>
          <w:sz w:val="24"/>
          <w:highlight w:val="none"/>
        </w:rPr>
        <w:t>，</w:t>
      </w:r>
      <w:r>
        <w:rPr>
          <w:rFonts w:hint="eastAsia" w:ascii="宋体" w:hAnsi="宋体" w:cs="宋体"/>
          <w:color w:val="auto"/>
          <w:sz w:val="24"/>
          <w:highlight w:val="none"/>
        </w:rPr>
        <w:t>为活动打响知名度</w:t>
      </w:r>
      <w:r>
        <w:rPr>
          <w:rFonts w:hint="eastAsia" w:ascii="MingLiU_HKSCS" w:hAnsi="MingLiU_HKSCS" w:cs="MingLiU_HKSCS"/>
          <w:color w:val="auto"/>
          <w:sz w:val="24"/>
          <w:highlight w:val="none"/>
        </w:rPr>
        <w:t>，</w:t>
      </w:r>
      <w:r>
        <w:rPr>
          <w:rFonts w:hint="eastAsia" w:ascii="宋体" w:hAnsi="宋体" w:cs="宋体"/>
          <w:color w:val="auto"/>
          <w:sz w:val="24"/>
          <w:highlight w:val="none"/>
        </w:rPr>
        <w:t>扩大影响力</w:t>
      </w:r>
      <w:r>
        <w:rPr>
          <w:rFonts w:hint="eastAsia" w:ascii="MingLiU_HKSCS" w:hAnsi="MingLiU_HKSCS" w:cs="MingLiU_HKSCS"/>
          <w:color w:val="auto"/>
          <w:sz w:val="24"/>
          <w:highlight w:val="none"/>
        </w:rPr>
        <w:t>，</w:t>
      </w:r>
      <w:r>
        <w:rPr>
          <w:rFonts w:hint="eastAsia" w:ascii="宋体" w:hAnsi="宋体" w:cs="宋体"/>
          <w:color w:val="auto"/>
          <w:sz w:val="24"/>
          <w:highlight w:val="none"/>
        </w:rPr>
        <w:t>增加同学对我们学校的了解。</w:t>
      </w:r>
    </w:p>
    <w:p>
      <w:pPr>
        <w:pStyle w:val="13"/>
        <w:spacing w:line="360" w:lineRule="auto"/>
        <w:rPr>
          <w:rFonts w:hAnsi="宋体" w:cs="宋体"/>
          <w:color w:val="auto"/>
          <w:sz w:val="24"/>
          <w:szCs w:val="24"/>
          <w:highlight w:val="none"/>
        </w:rPr>
      </w:pPr>
      <w:r>
        <w:rPr>
          <w:rFonts w:hint="eastAsia" w:ascii="黑体" w:hAnsi="黑体" w:eastAsia="黑体"/>
          <w:color w:val="auto"/>
          <w:sz w:val="24"/>
          <w:szCs w:val="24"/>
          <w:highlight w:val="none"/>
        </w:rPr>
        <w:t>6.</w:t>
      </w:r>
      <w:r>
        <w:rPr>
          <w:rFonts w:hint="eastAsia" w:hAnsi="宋体" w:cs="宋体"/>
          <w:color w:val="auto"/>
          <w:sz w:val="24"/>
          <w:szCs w:val="24"/>
          <w:highlight w:val="none"/>
        </w:rPr>
        <w:t>负责学校广播站工作，负责学生会各项活动的拍摄宣传。负责各网络媒体的日常管理和维护，为各项活动提供技术支持，完成大型活动的宣传片拍摄、海报绘制、现场录像等。</w:t>
      </w:r>
    </w:p>
    <w:p>
      <w:pPr>
        <w:pStyle w:val="13"/>
        <w:spacing w:line="360" w:lineRule="auto"/>
        <w:rPr>
          <w:rFonts w:ascii="黑体" w:hAnsi="黑体" w:eastAsia="黑体"/>
          <w:b/>
          <w:color w:val="auto"/>
          <w:sz w:val="28"/>
          <w:szCs w:val="28"/>
          <w:highlight w:val="none"/>
        </w:rPr>
      </w:pPr>
    </w:p>
    <w:p>
      <w:pPr>
        <w:pStyle w:val="13"/>
        <w:spacing w:line="360" w:lineRule="auto"/>
        <w:rPr>
          <w:rFonts w:ascii="黑体" w:hAnsi="黑体" w:eastAsia="黑体"/>
          <w:b/>
          <w:color w:val="auto"/>
          <w:sz w:val="28"/>
          <w:szCs w:val="28"/>
          <w:highlight w:val="none"/>
        </w:rPr>
      </w:pPr>
      <w:r>
        <w:rPr>
          <w:rFonts w:hint="eastAsia" w:ascii="黑体" w:hAnsi="黑体" w:eastAsia="黑体"/>
          <w:b/>
          <w:color w:val="auto"/>
          <w:sz w:val="28"/>
          <w:szCs w:val="28"/>
          <w:highlight w:val="none"/>
        </w:rPr>
        <w:t>学生会</w:t>
      </w:r>
      <w:r>
        <w:rPr>
          <w:rFonts w:hint="eastAsia" w:eastAsiaTheme="minorEastAsia"/>
          <w:b/>
          <w:color w:val="auto"/>
          <w:sz w:val="28"/>
          <w:szCs w:val="28"/>
          <w:highlight w:val="none"/>
        </w:rPr>
        <w:t>督导委员会</w:t>
      </w:r>
    </w:p>
    <w:p>
      <w:pPr>
        <w:ind w:firstLine="480" w:firstLineChars="200"/>
        <w:rPr>
          <w:rFonts w:cs="Arial" w:asciiTheme="minorEastAsia" w:hAnsiTheme="minorEastAsia"/>
          <w:color w:val="auto"/>
          <w:sz w:val="24"/>
          <w:highlight w:val="none"/>
        </w:rPr>
      </w:pPr>
      <w:r>
        <w:rPr>
          <w:rFonts w:hint="eastAsia" w:cs="Arial" w:asciiTheme="minorEastAsia" w:hAnsiTheme="minorEastAsia"/>
          <w:color w:val="auto"/>
          <w:sz w:val="24"/>
          <w:highlight w:val="none"/>
        </w:rPr>
        <w:t>学生会督导委员会是实现自治自律，自我管理，自我服务的重要保障。作为学生会的监督部门，其监督的范围是学生会干部及其学生会各部门的所有成员。有权利在督察工作时间内，随时随地对正在进行公干的学生会的任何一个部门或者任意一个成员进行监督、询问。其职责是记录、监察并反映出学生会的日常工作情况，督促学生会成员严格遵守学生会规章制度，促使学生会保持高度的纪委性、组织性。保证学生会日常工作协调有序的进行，其职责具体如下:</w:t>
      </w:r>
    </w:p>
    <w:p>
      <w:pPr>
        <w:rPr>
          <w:rFonts w:cs="Arial" w:asciiTheme="minorEastAsia" w:hAnsiTheme="minorEastAsia"/>
          <w:color w:val="auto"/>
          <w:sz w:val="24"/>
          <w:highlight w:val="none"/>
        </w:rPr>
      </w:pPr>
      <w:r>
        <w:rPr>
          <w:rFonts w:cs="Arial" w:asciiTheme="minorEastAsia" w:hAnsiTheme="minorEastAsia"/>
          <w:color w:val="auto"/>
          <w:sz w:val="24"/>
          <w:highlight w:val="none"/>
        </w:rPr>
        <w:tab/>
      </w:r>
    </w:p>
    <w:p>
      <w:pPr>
        <w:ind w:firstLine="480" w:firstLineChars="200"/>
        <w:rPr>
          <w:rFonts w:cs="Arial" w:asciiTheme="minorEastAsia" w:hAnsiTheme="minorEastAsia"/>
          <w:color w:val="auto"/>
          <w:sz w:val="24"/>
          <w:highlight w:val="none"/>
        </w:rPr>
      </w:pPr>
      <w:r>
        <w:rPr>
          <w:rFonts w:hint="eastAsia" w:cs="Arial" w:asciiTheme="minorEastAsia" w:hAnsiTheme="minorEastAsia"/>
          <w:color w:val="auto"/>
          <w:sz w:val="24"/>
          <w:highlight w:val="none"/>
        </w:rPr>
        <w:t>（一）总纲: 全体学生会督导委员会要熟记总纲，要遵循“正直严谨、以身作则、严以律己、宽以待人”的工作宗旨，秉承“公平、公正、公开”的原则，以“净化校园风气，稳定校园秩序，协调学生会工作”为己任，贯彻落实各项制度。</w:t>
      </w:r>
    </w:p>
    <w:p>
      <w:pPr>
        <w:ind w:firstLine="360" w:firstLineChars="150"/>
        <w:rPr>
          <w:rFonts w:cs="Arial" w:asciiTheme="minorEastAsia" w:hAnsiTheme="minorEastAsia"/>
          <w:color w:val="auto"/>
          <w:sz w:val="24"/>
          <w:highlight w:val="none"/>
        </w:rPr>
      </w:pPr>
      <w:r>
        <w:rPr>
          <w:rFonts w:hint="eastAsia" w:cs="Arial" w:asciiTheme="minorEastAsia" w:hAnsiTheme="minorEastAsia"/>
          <w:color w:val="auto"/>
          <w:sz w:val="24"/>
          <w:highlight w:val="none"/>
        </w:rPr>
        <w:t>（二）人员配置: .</w:t>
      </w:r>
    </w:p>
    <w:p>
      <w:pPr>
        <w:ind w:firstLine="240" w:firstLineChars="100"/>
        <w:rPr>
          <w:rFonts w:cs="Arial" w:asciiTheme="minorEastAsia" w:hAnsiTheme="minorEastAsia"/>
          <w:color w:val="auto"/>
          <w:sz w:val="24"/>
          <w:highlight w:val="none"/>
        </w:rPr>
      </w:pPr>
      <w:r>
        <w:rPr>
          <w:rFonts w:hint="eastAsia" w:cs="Arial" w:asciiTheme="minorEastAsia" w:hAnsiTheme="minorEastAsia"/>
          <w:color w:val="auto"/>
          <w:sz w:val="24"/>
          <w:highlight w:val="none"/>
        </w:rPr>
        <w:t>1、主任:统领学生会督导委员会各项工作，接受上级指示，下达工作指示，联系，协调其他各部工作,处理投诉等问题。</w:t>
      </w:r>
    </w:p>
    <w:p>
      <w:pPr>
        <w:ind w:firstLine="240" w:firstLineChars="100"/>
        <w:rPr>
          <w:rFonts w:cs="Arial" w:asciiTheme="minorEastAsia" w:hAnsiTheme="minorEastAsia"/>
          <w:color w:val="auto"/>
          <w:sz w:val="24"/>
          <w:highlight w:val="none"/>
        </w:rPr>
      </w:pPr>
      <w:r>
        <w:rPr>
          <w:rFonts w:hint="eastAsia" w:cs="Arial" w:asciiTheme="minorEastAsia" w:hAnsiTheme="minorEastAsia"/>
          <w:color w:val="auto"/>
          <w:sz w:val="24"/>
          <w:highlight w:val="none"/>
        </w:rPr>
        <w:t>2、副主任:协助部长处理本部门工作，副部长具体向干事下达工作任务，具体抓好本职管</w:t>
      </w:r>
    </w:p>
    <w:p>
      <w:pPr>
        <w:rPr>
          <w:rFonts w:cs="Arial" w:asciiTheme="minorEastAsia" w:hAnsiTheme="minorEastAsia"/>
          <w:color w:val="auto"/>
          <w:sz w:val="24"/>
          <w:highlight w:val="none"/>
        </w:rPr>
      </w:pPr>
      <w:r>
        <w:rPr>
          <w:rFonts w:hint="eastAsia" w:cs="Arial" w:asciiTheme="minorEastAsia" w:hAnsiTheme="minorEastAsia"/>
          <w:color w:val="auto"/>
          <w:sz w:val="24"/>
          <w:highlight w:val="none"/>
        </w:rPr>
        <w:t>辖工作。</w:t>
      </w:r>
    </w:p>
    <w:p>
      <w:pPr>
        <w:ind w:firstLine="240" w:firstLineChars="100"/>
        <w:rPr>
          <w:rFonts w:cs="Arial" w:asciiTheme="minorEastAsia" w:hAnsiTheme="minorEastAsia"/>
          <w:color w:val="auto"/>
          <w:sz w:val="24"/>
          <w:highlight w:val="none"/>
        </w:rPr>
      </w:pPr>
      <w:r>
        <w:rPr>
          <w:rFonts w:hint="eastAsia" w:cs="Arial" w:asciiTheme="minorEastAsia" w:hAnsiTheme="minorEastAsia"/>
          <w:color w:val="auto"/>
          <w:sz w:val="24"/>
          <w:highlight w:val="none"/>
        </w:rPr>
        <w:t>3、干事:负责各项工作的完成，干事接到工作任务后，务必认真完成工作，并即时向上级汇报工作情况，积极提出工作意见。</w:t>
      </w:r>
    </w:p>
    <w:p>
      <w:pPr>
        <w:rPr>
          <w:rFonts w:cs="Arial" w:asciiTheme="minorEastAsia" w:hAnsiTheme="minorEastAsia"/>
          <w:color w:val="auto"/>
          <w:sz w:val="24"/>
          <w:highlight w:val="none"/>
        </w:rPr>
      </w:pPr>
    </w:p>
    <w:p>
      <w:pPr>
        <w:ind w:firstLine="360" w:firstLineChars="150"/>
        <w:rPr>
          <w:rFonts w:asciiTheme="minorEastAsia" w:hAnsiTheme="minorEastAsia"/>
          <w:color w:val="auto"/>
          <w:sz w:val="24"/>
          <w:highlight w:val="none"/>
        </w:rPr>
      </w:pPr>
      <w:r>
        <w:rPr>
          <w:rFonts w:hint="eastAsia" w:asciiTheme="minorEastAsia" w:hAnsiTheme="minorEastAsia"/>
          <w:color w:val="auto"/>
          <w:sz w:val="24"/>
          <w:highlight w:val="none"/>
        </w:rPr>
        <w:t>（三）</w:t>
      </w:r>
      <w:r>
        <w:rPr>
          <w:rFonts w:asciiTheme="minorEastAsia" w:hAnsiTheme="minorEastAsia"/>
          <w:color w:val="auto"/>
          <w:sz w:val="24"/>
          <w:highlight w:val="none"/>
        </w:rPr>
        <w:t>工作职能:</w:t>
      </w:r>
      <w:r>
        <w:rPr>
          <w:rFonts w:asciiTheme="minorEastAsia" w:hAnsiTheme="minorEastAsia"/>
          <w:color w:val="auto"/>
          <w:sz w:val="24"/>
          <w:highlight w:val="none"/>
        </w:rPr>
        <w:br w:type="textWrapping"/>
      </w:r>
      <w:r>
        <w:rPr>
          <w:rFonts w:asciiTheme="minorEastAsia" w:hAnsiTheme="minorEastAsia"/>
          <w:color w:val="auto"/>
          <w:sz w:val="24"/>
          <w:highlight w:val="none"/>
        </w:rPr>
        <w:t>1、做好日常学习生活中的学生会的不良行为的检查，并记录及时总结，反映情况。</w:t>
      </w:r>
      <w:r>
        <w:rPr>
          <w:rFonts w:asciiTheme="minorEastAsia" w:hAnsiTheme="minorEastAsia"/>
          <w:color w:val="auto"/>
          <w:sz w:val="24"/>
          <w:highlight w:val="none"/>
        </w:rPr>
        <w:br w:type="textWrapping"/>
      </w:r>
      <w:r>
        <w:rPr>
          <w:rFonts w:asciiTheme="minorEastAsia" w:hAnsiTheme="minorEastAsia"/>
          <w:color w:val="auto"/>
          <w:sz w:val="24"/>
          <w:highlight w:val="none"/>
        </w:rPr>
        <w:t>2、学生会每次活动工作时，督促佩戴工牌、校牌、团徽(前提是团员)。</w:t>
      </w:r>
    </w:p>
    <w:p>
      <w:pPr>
        <w:rPr>
          <w:rFonts w:asciiTheme="minorEastAsia" w:hAnsiTheme="minorEastAsia"/>
          <w:color w:val="auto"/>
          <w:sz w:val="24"/>
          <w:highlight w:val="none"/>
        </w:rPr>
      </w:pPr>
      <w:r>
        <w:rPr>
          <w:rFonts w:asciiTheme="minorEastAsia" w:hAnsiTheme="minorEastAsia"/>
          <w:color w:val="auto"/>
          <w:sz w:val="24"/>
          <w:highlight w:val="none"/>
        </w:rPr>
        <w:t>3、对各部门的出勤、纪律情况进行检查</w:t>
      </w:r>
      <w:r>
        <w:rPr>
          <w:rFonts w:hint="eastAsia" w:asciiTheme="minorEastAsia" w:hAnsiTheme="minorEastAsia"/>
          <w:color w:val="auto"/>
          <w:sz w:val="24"/>
          <w:highlight w:val="none"/>
        </w:rPr>
        <w:t>。</w:t>
      </w:r>
    </w:p>
    <w:p>
      <w:pPr>
        <w:rPr>
          <w:rFonts w:asciiTheme="minorEastAsia" w:hAnsiTheme="minorEastAsia"/>
          <w:color w:val="auto"/>
          <w:sz w:val="24"/>
          <w:highlight w:val="none"/>
        </w:rPr>
      </w:pPr>
      <w:r>
        <w:rPr>
          <w:rFonts w:hint="eastAsia" w:asciiTheme="minorEastAsia" w:hAnsiTheme="minorEastAsia"/>
          <w:color w:val="auto"/>
          <w:sz w:val="24"/>
          <w:highlight w:val="none"/>
        </w:rPr>
        <w:t>4</w:t>
      </w:r>
      <w:r>
        <w:rPr>
          <w:rFonts w:asciiTheme="minorEastAsia" w:hAnsiTheme="minorEastAsia"/>
          <w:color w:val="auto"/>
          <w:sz w:val="24"/>
          <w:highlight w:val="none"/>
        </w:rPr>
        <w:t>、督促学生会成员在工作期间的仪容仪表和行为举止。</w:t>
      </w:r>
    </w:p>
    <w:p>
      <w:pPr>
        <w:rPr>
          <w:rFonts w:hint="eastAsia" w:asciiTheme="minorEastAsia" w:hAnsiTheme="minorEastAsia"/>
          <w:color w:val="auto"/>
          <w:sz w:val="24"/>
          <w:highlight w:val="none"/>
        </w:rPr>
      </w:pPr>
      <w:r>
        <w:rPr>
          <w:rFonts w:hint="eastAsia" w:asciiTheme="minorEastAsia" w:hAnsiTheme="minorEastAsia"/>
          <w:color w:val="auto"/>
          <w:sz w:val="24"/>
          <w:highlight w:val="none"/>
        </w:rPr>
        <w:t>5</w:t>
      </w:r>
      <w:r>
        <w:rPr>
          <w:rFonts w:asciiTheme="minorEastAsia" w:hAnsiTheme="minorEastAsia"/>
          <w:color w:val="auto"/>
          <w:sz w:val="24"/>
          <w:highlight w:val="none"/>
        </w:rPr>
        <w:t>、</w:t>
      </w:r>
      <w:r>
        <w:rPr>
          <w:rFonts w:hint="eastAsia" w:asciiTheme="minorEastAsia" w:hAnsiTheme="minorEastAsia"/>
          <w:color w:val="auto"/>
          <w:sz w:val="24"/>
          <w:highlight w:val="none"/>
        </w:rPr>
        <w:t xml:space="preserve"> </w:t>
      </w:r>
      <w:r>
        <w:rPr>
          <w:rFonts w:asciiTheme="minorEastAsia" w:hAnsiTheme="minorEastAsia"/>
          <w:color w:val="auto"/>
          <w:sz w:val="24"/>
          <w:highlight w:val="none"/>
        </w:rPr>
        <w:t>学生会各部门公干时，学生会督导委员会成员应当督促工作，但不承担工作。若发现学生干部工作出现问题，应及时提醒和制止</w:t>
      </w:r>
      <w:r>
        <w:rPr>
          <w:rFonts w:hint="eastAsia" w:asciiTheme="minorEastAsia" w:hAnsiTheme="minorEastAsia"/>
          <w:color w:val="auto"/>
          <w:sz w:val="24"/>
          <w:highlight w:val="none"/>
        </w:rPr>
        <w:t>及处理。</w:t>
      </w:r>
      <w:r>
        <w:rPr>
          <w:rFonts w:asciiTheme="minorEastAsia" w:hAnsiTheme="minorEastAsia"/>
          <w:color w:val="auto"/>
          <w:sz w:val="24"/>
          <w:highlight w:val="none"/>
        </w:rPr>
        <w:br w:type="textWrapping"/>
      </w:r>
      <w:r>
        <w:rPr>
          <w:rFonts w:asciiTheme="minorEastAsia" w:hAnsiTheme="minorEastAsia"/>
          <w:color w:val="auto"/>
          <w:sz w:val="24"/>
          <w:highlight w:val="none"/>
        </w:rPr>
        <w:br w:type="textWrapping"/>
      </w:r>
      <w:r>
        <w:rPr>
          <w:rFonts w:hint="eastAsia" w:asciiTheme="minorEastAsia" w:hAnsiTheme="minorEastAsia"/>
          <w:color w:val="auto"/>
          <w:sz w:val="24"/>
          <w:highlight w:val="none"/>
        </w:rPr>
        <w:t xml:space="preserve"> （四）</w:t>
      </w:r>
      <w:r>
        <w:rPr>
          <w:rFonts w:asciiTheme="minorEastAsia" w:hAnsiTheme="minorEastAsia"/>
          <w:color w:val="auto"/>
          <w:sz w:val="24"/>
          <w:highlight w:val="none"/>
        </w:rPr>
        <w:t>投诉处理:</w:t>
      </w:r>
      <w:r>
        <w:rPr>
          <w:rFonts w:asciiTheme="minorEastAsia" w:hAnsiTheme="minorEastAsia"/>
          <w:color w:val="auto"/>
          <w:sz w:val="24"/>
          <w:highlight w:val="none"/>
        </w:rPr>
        <w:br w:type="textWrapping"/>
      </w:r>
      <w:r>
        <w:rPr>
          <w:rFonts w:asciiTheme="minorEastAsia" w:hAnsiTheme="minorEastAsia"/>
          <w:color w:val="auto"/>
          <w:sz w:val="24"/>
          <w:highlight w:val="none"/>
        </w:rPr>
        <w:t>投诉种类: 1、工作的方式方法流程</w:t>
      </w:r>
      <w:r>
        <w:rPr>
          <w:rFonts w:hint="eastAsia" w:asciiTheme="minorEastAsia" w:hAnsiTheme="minorEastAsia"/>
          <w:color w:val="auto"/>
          <w:sz w:val="24"/>
          <w:highlight w:val="none"/>
        </w:rPr>
        <w:t xml:space="preserve"> </w:t>
      </w:r>
      <w:r>
        <w:rPr>
          <w:rFonts w:asciiTheme="minorEastAsia" w:hAnsiTheme="minorEastAsia"/>
          <w:color w:val="auto"/>
          <w:sz w:val="24"/>
          <w:highlight w:val="none"/>
        </w:rPr>
        <w:t>2、常规</w:t>
      </w:r>
      <w:r>
        <w:rPr>
          <w:rFonts w:asciiTheme="minorEastAsia" w:hAnsiTheme="minorEastAsia"/>
          <w:color w:val="auto"/>
          <w:sz w:val="24"/>
          <w:highlight w:val="none"/>
        </w:rPr>
        <w:br w:type="textWrapping"/>
      </w:r>
      <w:r>
        <w:rPr>
          <w:rFonts w:asciiTheme="minorEastAsia" w:hAnsiTheme="minorEastAsia"/>
          <w:color w:val="auto"/>
          <w:sz w:val="24"/>
          <w:highlight w:val="none"/>
        </w:rPr>
        <w:t>投诉细节: </w:t>
      </w:r>
      <w:r>
        <w:rPr>
          <w:rFonts w:asciiTheme="minorEastAsia" w:hAnsiTheme="minorEastAsia"/>
          <w:color w:val="auto"/>
          <w:sz w:val="24"/>
          <w:highlight w:val="none"/>
        </w:rPr>
        <w:br w:type="textWrapping"/>
      </w:r>
      <w:r>
        <w:rPr>
          <w:rFonts w:asciiTheme="minorEastAsia" w:hAnsiTheme="minorEastAsia"/>
          <w:color w:val="auto"/>
          <w:sz w:val="24"/>
          <w:highlight w:val="none"/>
        </w:rPr>
        <w:t>1、工作的方式方法流程:分为态度(小瞧普通学生，学生干部对老师和学生不礼貌)、行为礼貌(是否使用普通话，语言是否文明)、工作方式(工作是否按照要求完成，完成效果是否达到目的要求，工作效率是否达标)</w:t>
      </w:r>
      <w:r>
        <w:rPr>
          <w:rFonts w:asciiTheme="minorEastAsia" w:hAnsiTheme="minorEastAsia"/>
          <w:color w:val="auto"/>
          <w:sz w:val="24"/>
          <w:highlight w:val="none"/>
        </w:rPr>
        <w:br w:type="textWrapping"/>
      </w:r>
      <w:r>
        <w:rPr>
          <w:rFonts w:asciiTheme="minorEastAsia" w:hAnsiTheme="minorEastAsia"/>
          <w:color w:val="auto"/>
          <w:sz w:val="24"/>
          <w:highlight w:val="none"/>
        </w:rPr>
        <w:t>2、常规:三光(男生:前不过眉、侧不过耳、后不过领;女生:不留刘海、无耳发)、校服(无涂鸦、无字迹、无乱涂乱画、不能挂饰物)、禁止化妆(粉底、眼线、描眉、眼影、唇彩、口红、双眼贴、涂指甲油、美瞳注:隐形眼镜不得带彩色的)、禁止佩戴饰物(手链、脚链、戒指、耳环、项链)、三牌(校牌禁止涂改、团员必须佩戴好团徽、工牌必须佩戴在校牌上方不得涂改)。</w:t>
      </w:r>
    </w:p>
    <w:p>
      <w:pPr>
        <w:rPr>
          <w:rFonts w:cs="Arial" w:asciiTheme="minorEastAsia" w:hAnsiTheme="minorEastAsia"/>
          <w:color w:val="auto"/>
          <w:sz w:val="24"/>
          <w:highlight w:val="none"/>
        </w:rPr>
      </w:pPr>
      <w:r>
        <w:rPr>
          <w:rFonts w:hint="eastAsia" w:asciiTheme="minorEastAsia" w:hAnsiTheme="minorEastAsia"/>
          <w:color w:val="auto"/>
          <w:sz w:val="24"/>
          <w:highlight w:val="none"/>
        </w:rPr>
        <w:t>3、投诉途径：对于学生会成员的违纪违规行为可直接反映至督导委员会，同时学部学生会的违纪违规行为，可直接反映至学部学生管理部门，经学部处理协调可再反映至学生处，校学生会学生会的违纪违规行为，可直接反映至学生处。</w:t>
      </w:r>
    </w:p>
    <w:p>
      <w:pPr>
        <w:rPr>
          <w:color w:val="auto"/>
          <w:sz w:val="28"/>
          <w:szCs w:val="28"/>
          <w:highlight w:val="none"/>
        </w:rPr>
      </w:pPr>
    </w:p>
    <w:p>
      <w:pPr>
        <w:ind w:firstLine="5600" w:firstLineChars="2000"/>
        <w:rPr>
          <w:color w:val="auto"/>
          <w:sz w:val="28"/>
          <w:szCs w:val="28"/>
          <w:highlight w:val="none"/>
        </w:rPr>
      </w:pPr>
      <w:r>
        <w:rPr>
          <w:rFonts w:hint="eastAsia"/>
          <w:color w:val="auto"/>
          <w:sz w:val="28"/>
          <w:szCs w:val="28"/>
          <w:highlight w:val="none"/>
        </w:rPr>
        <w:t>合肥工业学校学生处</w:t>
      </w:r>
    </w:p>
    <w:p>
      <w:pPr>
        <w:ind w:firstLine="5880" w:firstLineChars="2100"/>
        <w:rPr>
          <w:color w:val="auto"/>
          <w:sz w:val="28"/>
          <w:szCs w:val="28"/>
          <w:highlight w:val="none"/>
        </w:rPr>
      </w:pPr>
      <w:r>
        <w:rPr>
          <w:rFonts w:hint="eastAsia"/>
          <w:color w:val="auto"/>
          <w:sz w:val="28"/>
          <w:szCs w:val="28"/>
          <w:highlight w:val="none"/>
        </w:rPr>
        <w:t>二〇二一年</w:t>
      </w:r>
      <w:r>
        <w:rPr>
          <w:rFonts w:hint="eastAsia"/>
          <w:color w:val="auto"/>
          <w:sz w:val="28"/>
          <w:szCs w:val="28"/>
          <w:highlight w:val="none"/>
          <w:lang w:val="en-US" w:eastAsia="zh-CN"/>
        </w:rPr>
        <w:t>八</w:t>
      </w:r>
      <w:r>
        <w:rPr>
          <w:rFonts w:hint="eastAsia"/>
          <w:color w:val="auto"/>
          <w:sz w:val="28"/>
          <w:szCs w:val="28"/>
          <w:highlight w:val="none"/>
        </w:rPr>
        <w:t>月</w:t>
      </w:r>
    </w:p>
    <w:p>
      <w:pPr>
        <w:pStyle w:val="14"/>
        <w:spacing w:line="240" w:lineRule="atLeast"/>
        <w:ind w:firstLine="0" w:firstLineChars="0"/>
        <w:jc w:val="left"/>
        <w:rPr>
          <w:rFonts w:ascii="黑体" w:hAnsi="黑体" w:eastAsia="黑体"/>
          <w:b/>
          <w:color w:val="auto"/>
          <w:sz w:val="32"/>
          <w:szCs w:val="32"/>
          <w:highlight w:val="none"/>
        </w:rPr>
      </w:pPr>
    </w:p>
    <w:p>
      <w:pPr>
        <w:pStyle w:val="14"/>
        <w:spacing w:line="240" w:lineRule="atLeast"/>
        <w:ind w:firstLine="938" w:firstLineChars="292"/>
        <w:jc w:val="left"/>
        <w:rPr>
          <w:rFonts w:hint="eastAsia" w:ascii="黑体" w:hAnsi="黑体" w:eastAsia="黑体"/>
          <w:b/>
          <w:color w:val="auto"/>
          <w:sz w:val="32"/>
          <w:szCs w:val="32"/>
          <w:highlight w:val="none"/>
        </w:rPr>
      </w:pPr>
    </w:p>
    <w:p>
      <w:pPr>
        <w:pStyle w:val="14"/>
        <w:spacing w:line="240" w:lineRule="atLeast"/>
        <w:ind w:firstLine="938" w:firstLineChars="292"/>
        <w:jc w:val="left"/>
        <w:rPr>
          <w:rFonts w:hint="eastAsia" w:ascii="黑体" w:hAnsi="黑体" w:eastAsia="黑体"/>
          <w:b/>
          <w:color w:val="auto"/>
          <w:sz w:val="32"/>
          <w:szCs w:val="32"/>
          <w:highlight w:val="none"/>
        </w:rPr>
      </w:pPr>
    </w:p>
    <w:p>
      <w:pPr>
        <w:pStyle w:val="14"/>
        <w:spacing w:line="240" w:lineRule="atLeast"/>
        <w:ind w:firstLine="938" w:firstLineChars="292"/>
        <w:jc w:val="left"/>
        <w:rPr>
          <w:rFonts w:hint="eastAsia" w:ascii="黑体" w:hAnsi="黑体" w:eastAsia="黑体"/>
          <w:b/>
          <w:color w:val="auto"/>
          <w:sz w:val="32"/>
          <w:szCs w:val="32"/>
          <w:highlight w:val="none"/>
        </w:rPr>
      </w:pPr>
    </w:p>
    <w:p>
      <w:pPr>
        <w:pStyle w:val="14"/>
        <w:spacing w:line="240" w:lineRule="atLeast"/>
        <w:ind w:firstLine="0" w:firstLineChars="0"/>
        <w:jc w:val="left"/>
        <w:rPr>
          <w:rFonts w:hint="eastAsia" w:ascii="黑体" w:hAnsi="黑体" w:eastAsia="黑体"/>
          <w:b/>
          <w:color w:val="auto"/>
          <w:sz w:val="32"/>
          <w:szCs w:val="32"/>
          <w:highlight w:val="none"/>
        </w:rPr>
      </w:pPr>
    </w:p>
    <w:p>
      <w:pPr>
        <w:pStyle w:val="14"/>
        <w:spacing w:line="240" w:lineRule="atLeast"/>
        <w:ind w:firstLine="938" w:firstLineChars="292"/>
        <w:jc w:val="left"/>
        <w:rPr>
          <w:rFonts w:hint="eastAsia" w:ascii="黑体" w:hAnsi="黑体" w:eastAsia="黑体"/>
          <w:b/>
          <w:color w:val="auto"/>
          <w:sz w:val="32"/>
          <w:szCs w:val="32"/>
          <w:highlight w:val="none"/>
        </w:rPr>
      </w:pPr>
    </w:p>
    <w:p>
      <w:pPr>
        <w:pStyle w:val="14"/>
        <w:spacing w:line="240" w:lineRule="atLeast"/>
        <w:ind w:firstLine="938" w:firstLineChars="292"/>
        <w:jc w:val="left"/>
        <w:rPr>
          <w:rFonts w:hint="eastAsia" w:ascii="黑体" w:hAnsi="黑体" w:eastAsia="黑体"/>
          <w:b/>
          <w:color w:val="auto"/>
          <w:sz w:val="32"/>
          <w:szCs w:val="32"/>
          <w:highlight w:val="none"/>
        </w:rPr>
      </w:pPr>
    </w:p>
    <w:p>
      <w:pPr>
        <w:pStyle w:val="14"/>
        <w:spacing w:line="240" w:lineRule="atLeast"/>
        <w:ind w:firstLine="938" w:firstLineChars="292"/>
        <w:jc w:val="left"/>
        <w:rPr>
          <w:rFonts w:hint="eastAsia" w:ascii="黑体" w:hAnsi="黑体" w:eastAsia="黑体"/>
          <w:b/>
          <w:color w:val="auto"/>
          <w:sz w:val="32"/>
          <w:szCs w:val="32"/>
          <w:highlight w:val="none"/>
        </w:rPr>
      </w:pPr>
    </w:p>
    <w:p>
      <w:pPr>
        <w:pStyle w:val="14"/>
        <w:spacing w:line="240" w:lineRule="atLeast"/>
        <w:ind w:firstLine="938" w:firstLineChars="292"/>
        <w:jc w:val="left"/>
        <w:rPr>
          <w:rFonts w:hint="eastAsia" w:ascii="黑体" w:hAnsi="黑体" w:eastAsia="黑体"/>
          <w:b/>
          <w:color w:val="auto"/>
          <w:sz w:val="32"/>
          <w:szCs w:val="32"/>
          <w:highlight w:val="none"/>
        </w:rPr>
      </w:pPr>
    </w:p>
    <w:p>
      <w:pPr>
        <w:pStyle w:val="14"/>
        <w:spacing w:line="240" w:lineRule="atLeast"/>
        <w:ind w:firstLine="938" w:firstLineChars="292"/>
        <w:jc w:val="left"/>
        <w:rPr>
          <w:rFonts w:hint="eastAsia" w:ascii="黑体" w:hAnsi="黑体" w:eastAsia="黑体"/>
          <w:b/>
          <w:color w:val="auto"/>
          <w:sz w:val="32"/>
          <w:szCs w:val="32"/>
          <w:highlight w:val="none"/>
        </w:rPr>
      </w:pPr>
    </w:p>
    <w:p>
      <w:pPr>
        <w:pStyle w:val="14"/>
        <w:spacing w:line="240" w:lineRule="atLeast"/>
        <w:ind w:firstLine="938" w:firstLineChars="292"/>
        <w:jc w:val="left"/>
        <w:rPr>
          <w:rFonts w:hint="eastAsia" w:ascii="黑体" w:hAnsi="黑体" w:eastAsia="黑体"/>
          <w:b/>
          <w:color w:val="auto"/>
          <w:sz w:val="32"/>
          <w:szCs w:val="32"/>
          <w:highlight w:val="none"/>
        </w:rPr>
      </w:pPr>
    </w:p>
    <w:p>
      <w:pPr>
        <w:pStyle w:val="14"/>
        <w:spacing w:line="240" w:lineRule="atLeast"/>
        <w:ind w:firstLine="938" w:firstLineChars="292"/>
        <w:jc w:val="left"/>
        <w:rPr>
          <w:rFonts w:hint="eastAsia" w:ascii="黑体" w:hAnsi="黑体" w:eastAsia="黑体"/>
          <w:b/>
          <w:color w:val="auto"/>
          <w:sz w:val="32"/>
          <w:szCs w:val="32"/>
          <w:highlight w:val="none"/>
        </w:rPr>
      </w:pPr>
    </w:p>
    <w:p>
      <w:pPr>
        <w:pStyle w:val="14"/>
        <w:spacing w:line="240" w:lineRule="atLeast"/>
        <w:ind w:firstLine="938" w:firstLineChars="292"/>
        <w:jc w:val="left"/>
        <w:rPr>
          <w:rFonts w:hint="eastAsia" w:ascii="黑体" w:hAnsi="黑体" w:eastAsia="黑体"/>
          <w:b/>
          <w:color w:val="auto"/>
          <w:sz w:val="32"/>
          <w:szCs w:val="32"/>
          <w:highlight w:val="none"/>
        </w:rPr>
      </w:pPr>
    </w:p>
    <w:p>
      <w:pPr>
        <w:pStyle w:val="14"/>
        <w:spacing w:line="240" w:lineRule="atLeast"/>
        <w:ind w:firstLine="938" w:firstLineChars="292"/>
        <w:jc w:val="left"/>
        <w:rPr>
          <w:rFonts w:ascii="新宋体" w:hAnsi="新宋体" w:eastAsia="新宋体"/>
          <w:b/>
          <w:color w:val="auto"/>
          <w:sz w:val="32"/>
          <w:szCs w:val="32"/>
          <w:highlight w:val="none"/>
        </w:rPr>
      </w:pPr>
      <w:r>
        <w:rPr>
          <w:rFonts w:hint="eastAsia" w:ascii="黑体" w:hAnsi="黑体" w:eastAsia="黑体"/>
          <w:b/>
          <w:color w:val="auto"/>
          <w:sz w:val="32"/>
          <w:szCs w:val="32"/>
          <w:highlight w:val="none"/>
        </w:rPr>
        <w:t>合肥工业学校</w:t>
      </w:r>
      <w:r>
        <w:rPr>
          <w:rFonts w:hint="eastAsia" w:ascii="新宋体" w:hAnsi="新宋体" w:eastAsia="新宋体"/>
          <w:b/>
          <w:color w:val="auto"/>
          <w:sz w:val="32"/>
          <w:szCs w:val="32"/>
          <w:highlight w:val="none"/>
        </w:rPr>
        <w:t>学生会申报活动流程（附表）</w:t>
      </w:r>
    </w:p>
    <w:p>
      <w:pPr>
        <w:pStyle w:val="14"/>
        <w:spacing w:line="360" w:lineRule="auto"/>
        <w:ind w:left="720" w:leftChars="343" w:firstLine="2797" w:firstLineChars="995"/>
        <w:jc w:val="left"/>
        <w:rPr>
          <w:rFonts w:ascii="宋体" w:hAnsi="宋体"/>
          <w:b/>
          <w:color w:val="auto"/>
          <w:sz w:val="28"/>
          <w:szCs w:val="28"/>
          <w:highlight w:val="none"/>
        </w:rPr>
      </w:pPr>
      <w:r>
        <w:rPr>
          <w:rFonts w:hint="eastAsia" w:ascii="宋体" w:hAnsi="宋体"/>
          <w:b/>
          <w:bCs/>
          <w:color w:val="auto"/>
          <w:sz w:val="28"/>
          <w:szCs w:val="28"/>
          <w:highlight w:val="none"/>
        </w:rPr>
        <w:t>第一章 总则</w:t>
      </w:r>
    </w:p>
    <w:p>
      <w:pPr>
        <w:widowControl/>
        <w:adjustRightInd w:val="0"/>
        <w:spacing w:line="360" w:lineRule="auto"/>
        <w:ind w:firstLine="544" w:firstLineChars="227"/>
        <w:jc w:val="left"/>
        <w:rPr>
          <w:rFonts w:ascii="宋体" w:cs="宋体"/>
          <w:color w:val="auto"/>
          <w:kern w:val="0"/>
          <w:sz w:val="24"/>
          <w:highlight w:val="none"/>
        </w:rPr>
      </w:pPr>
      <w:r>
        <w:rPr>
          <w:rFonts w:hint="eastAsia" w:ascii="宋体" w:hAnsi="宋体" w:cs="宋体"/>
          <w:color w:val="auto"/>
          <w:kern w:val="0"/>
          <w:position w:val="-12"/>
          <w:sz w:val="24"/>
          <w:highlight w:val="none"/>
          <w:lang w:val="zh-CN"/>
        </w:rPr>
        <w:t>第一条  为进一步加强合肥工业学校学生会学生活动的规范性，更好地引导学生会各部门开展活动，特制定如下程序：</w:t>
      </w:r>
    </w:p>
    <w:p>
      <w:pPr>
        <w:widowControl/>
        <w:adjustRightInd w:val="0"/>
        <w:spacing w:line="360" w:lineRule="auto"/>
        <w:ind w:firstLine="2937" w:firstLineChars="1045"/>
        <w:rPr>
          <w:rFonts w:ascii="宋体" w:cs="宋体"/>
          <w:b/>
          <w:color w:val="auto"/>
          <w:kern w:val="0"/>
          <w:sz w:val="28"/>
          <w:szCs w:val="28"/>
          <w:highlight w:val="none"/>
        </w:rPr>
      </w:pPr>
      <w:r>
        <w:rPr>
          <w:rFonts w:hint="eastAsia" w:ascii="宋体" w:hAnsi="宋体" w:cs="宋体"/>
          <w:b/>
          <w:color w:val="auto"/>
          <w:kern w:val="0"/>
          <w:position w:val="-12"/>
          <w:sz w:val="28"/>
          <w:szCs w:val="28"/>
          <w:highlight w:val="none"/>
          <w:lang w:val="zh-CN"/>
        </w:rPr>
        <w:t>第二章  申报活动须知</w:t>
      </w:r>
    </w:p>
    <w:p>
      <w:pPr>
        <w:widowControl/>
        <w:tabs>
          <w:tab w:val="left" w:pos="0"/>
        </w:tabs>
        <w:adjustRightInd w:val="0"/>
        <w:spacing w:line="360" w:lineRule="auto"/>
        <w:ind w:firstLine="588" w:firstLineChars="245"/>
        <w:jc w:val="left"/>
        <w:rPr>
          <w:rFonts w:ascii="宋体" w:cs="宋体"/>
          <w:color w:val="auto"/>
          <w:kern w:val="0"/>
          <w:sz w:val="24"/>
          <w:highlight w:val="none"/>
        </w:rPr>
      </w:pPr>
      <w:r>
        <w:rPr>
          <w:rFonts w:hint="eastAsia" w:ascii="宋体" w:hAnsi="宋体" w:cs="宋体"/>
          <w:color w:val="auto"/>
          <w:kern w:val="0"/>
          <w:position w:val="-12"/>
          <w:sz w:val="24"/>
          <w:highlight w:val="none"/>
          <w:lang w:val="zh-CN"/>
        </w:rPr>
        <w:t>第二条  各学生会部门开展活动必须提前两星期填写《合肥工业学校学生会活动申请表》并于每周五中午</w:t>
      </w:r>
      <w:r>
        <w:rPr>
          <w:rFonts w:ascii="宋体" w:hAnsi="宋体" w:cs="宋体"/>
          <w:color w:val="auto"/>
          <w:kern w:val="0"/>
          <w:position w:val="-12"/>
          <w:sz w:val="24"/>
          <w:highlight w:val="none"/>
          <w:lang w:val="zh-CN"/>
        </w:rPr>
        <w:t>12</w:t>
      </w:r>
      <w:r>
        <w:rPr>
          <w:rFonts w:hint="eastAsia" w:ascii="宋体" w:hAnsi="宋体" w:cs="宋体"/>
          <w:color w:val="auto"/>
          <w:kern w:val="0"/>
          <w:position w:val="-12"/>
          <w:sz w:val="24"/>
          <w:highlight w:val="none"/>
          <w:lang w:val="zh-CN"/>
        </w:rPr>
        <w:t>点前向主席团上交此活动申请表及策划书。</w:t>
      </w:r>
    </w:p>
    <w:p>
      <w:pPr>
        <w:widowControl/>
        <w:tabs>
          <w:tab w:val="left" w:pos="0"/>
        </w:tabs>
        <w:adjustRightInd w:val="0"/>
        <w:spacing w:line="360" w:lineRule="auto"/>
        <w:ind w:firstLine="480" w:firstLineChars="200"/>
        <w:jc w:val="left"/>
        <w:rPr>
          <w:rFonts w:ascii="宋体" w:cs="宋体"/>
          <w:color w:val="auto"/>
          <w:kern w:val="0"/>
          <w:sz w:val="24"/>
          <w:highlight w:val="none"/>
        </w:rPr>
      </w:pPr>
      <w:r>
        <w:rPr>
          <w:rFonts w:hint="eastAsia" w:ascii="宋体" w:hAnsi="宋体"/>
          <w:color w:val="auto"/>
          <w:kern w:val="0"/>
          <w:position w:val="-12"/>
          <w:sz w:val="24"/>
          <w:highlight w:val="none"/>
          <w:lang w:val="zh-CN"/>
        </w:rPr>
        <w:t xml:space="preserve">第三条  </w:t>
      </w:r>
      <w:r>
        <w:rPr>
          <w:rFonts w:hint="eastAsia" w:ascii="宋体" w:hAnsi="宋体" w:cs="宋体"/>
          <w:color w:val="auto"/>
          <w:kern w:val="0"/>
          <w:position w:val="-12"/>
          <w:sz w:val="24"/>
          <w:highlight w:val="none"/>
          <w:lang w:val="zh-CN"/>
        </w:rPr>
        <w:t>活动结束后（两天内）上交《合肥工业学校学生会活动总结表》及其它相关资料以便主席团进行考核。</w:t>
      </w:r>
    </w:p>
    <w:p>
      <w:pPr>
        <w:widowControl/>
        <w:tabs>
          <w:tab w:val="left" w:pos="720"/>
        </w:tabs>
        <w:adjustRightInd w:val="0"/>
        <w:spacing w:line="360" w:lineRule="auto"/>
        <w:ind w:firstLine="480" w:firstLineChars="200"/>
        <w:jc w:val="left"/>
        <w:rPr>
          <w:rFonts w:ascii="宋体" w:cs="宋体"/>
          <w:color w:val="auto"/>
          <w:kern w:val="0"/>
          <w:sz w:val="24"/>
          <w:highlight w:val="none"/>
        </w:rPr>
      </w:pPr>
      <w:r>
        <w:rPr>
          <w:rFonts w:hint="eastAsia" w:ascii="宋体" w:hAnsi="宋体"/>
          <w:color w:val="auto"/>
          <w:kern w:val="0"/>
          <w:position w:val="-12"/>
          <w:sz w:val="24"/>
          <w:highlight w:val="none"/>
          <w:lang w:val="zh-CN"/>
        </w:rPr>
        <w:t xml:space="preserve">第四条  </w:t>
      </w:r>
      <w:r>
        <w:rPr>
          <w:rFonts w:hint="eastAsia" w:ascii="宋体" w:hAnsi="宋体" w:cs="宋体"/>
          <w:color w:val="auto"/>
          <w:kern w:val="0"/>
          <w:position w:val="-12"/>
          <w:sz w:val="24"/>
          <w:highlight w:val="none"/>
          <w:lang w:val="zh-CN"/>
        </w:rPr>
        <w:t>活动申请程序：</w:t>
      </w:r>
    </w:p>
    <w:p>
      <w:pPr>
        <w:widowControl/>
        <w:adjustRightInd w:val="0"/>
        <w:spacing w:line="360" w:lineRule="auto"/>
        <w:ind w:firstLine="540"/>
        <w:jc w:val="left"/>
        <w:rPr>
          <w:rFonts w:ascii="宋体" w:cs="宋体"/>
          <w:color w:val="auto"/>
          <w:kern w:val="0"/>
          <w:sz w:val="24"/>
          <w:highlight w:val="none"/>
        </w:rPr>
      </w:pPr>
      <w:r>
        <w:rPr>
          <w:rFonts w:hint="eastAsia" w:ascii="宋体" w:hAnsi="宋体"/>
          <w:color w:val="auto"/>
          <w:kern w:val="0"/>
          <w:position w:val="-12"/>
          <w:sz w:val="24"/>
          <w:highlight w:val="none"/>
          <w:lang w:val="zh-CN"/>
        </w:rPr>
        <w:t>1、</w:t>
      </w:r>
      <w:r>
        <w:rPr>
          <w:rFonts w:hint="eastAsia" w:ascii="宋体" w:hAnsi="宋体" w:cs="宋体"/>
          <w:color w:val="auto"/>
          <w:kern w:val="0"/>
          <w:position w:val="-12"/>
          <w:sz w:val="24"/>
          <w:highlight w:val="none"/>
          <w:lang w:val="zh-CN"/>
        </w:rPr>
        <w:t>部门开展活动必须先认真填写《合肥工业学校学生会活动申请表》</w:t>
      </w:r>
      <w:r>
        <w:rPr>
          <w:rFonts w:ascii="宋体" w:hAnsi="宋体"/>
          <w:color w:val="auto"/>
          <w:kern w:val="0"/>
          <w:position w:val="-12"/>
          <w:sz w:val="24"/>
          <w:highlight w:val="none"/>
          <w:lang w:val="zh-CN"/>
        </w:rPr>
        <w:t xml:space="preserve">, </w:t>
      </w:r>
      <w:r>
        <w:rPr>
          <w:rFonts w:hint="eastAsia" w:ascii="宋体" w:hAnsi="宋体" w:cs="宋体"/>
          <w:color w:val="auto"/>
          <w:kern w:val="0"/>
          <w:position w:val="-12"/>
          <w:sz w:val="24"/>
          <w:highlight w:val="none"/>
          <w:lang w:val="zh-CN"/>
        </w:rPr>
        <w:t>并附上活动方案；</w:t>
      </w:r>
      <w:r>
        <w:rPr>
          <w:rFonts w:ascii="宋体" w:hAnsi="宋体"/>
          <w:color w:val="auto"/>
          <w:kern w:val="0"/>
          <w:position w:val="-12"/>
          <w:sz w:val="24"/>
          <w:highlight w:val="none"/>
          <w:lang w:val="zh-CN"/>
        </w:rPr>
        <w:t xml:space="preserve">   </w:t>
      </w:r>
    </w:p>
    <w:p>
      <w:pPr>
        <w:widowControl/>
        <w:tabs>
          <w:tab w:val="left" w:pos="142"/>
        </w:tabs>
        <w:adjustRightInd w:val="0"/>
        <w:spacing w:line="360" w:lineRule="auto"/>
        <w:ind w:firstLine="540"/>
        <w:jc w:val="left"/>
        <w:rPr>
          <w:rFonts w:ascii="宋体" w:cs="宋体"/>
          <w:color w:val="auto"/>
          <w:kern w:val="0"/>
          <w:sz w:val="24"/>
          <w:highlight w:val="none"/>
        </w:rPr>
      </w:pPr>
      <w:r>
        <w:rPr>
          <w:rFonts w:hint="eastAsia" w:ascii="宋体" w:hAnsi="宋体"/>
          <w:color w:val="auto"/>
          <w:kern w:val="0"/>
          <w:position w:val="-12"/>
          <w:sz w:val="24"/>
          <w:highlight w:val="none"/>
          <w:lang w:val="zh-CN"/>
        </w:rPr>
        <w:t>2、将填好的“申请表”交至主席团，分管主席附上处理意见后，上报分管老师，由老师审批、用印后，即可在申请时间内使用场地</w:t>
      </w:r>
      <w:r>
        <w:rPr>
          <w:rFonts w:hint="eastAsia" w:ascii="宋体"/>
          <w:color w:val="auto"/>
          <w:kern w:val="0"/>
          <w:position w:val="-12"/>
          <w:sz w:val="24"/>
          <w:highlight w:val="none"/>
          <w:lang w:val="zh-CN"/>
        </w:rPr>
        <w:t>；</w:t>
      </w:r>
    </w:p>
    <w:p>
      <w:pPr>
        <w:widowControl/>
        <w:tabs>
          <w:tab w:val="left" w:pos="851"/>
        </w:tabs>
        <w:adjustRightInd w:val="0"/>
        <w:spacing w:line="360" w:lineRule="auto"/>
        <w:ind w:firstLine="540"/>
        <w:jc w:val="left"/>
        <w:rPr>
          <w:rFonts w:ascii="宋体" w:cs="宋体"/>
          <w:color w:val="auto"/>
          <w:kern w:val="0"/>
          <w:sz w:val="24"/>
          <w:highlight w:val="none"/>
        </w:rPr>
      </w:pPr>
      <w:r>
        <w:rPr>
          <w:rFonts w:hint="eastAsia" w:ascii="宋体" w:hAnsi="宋体" w:cs="宋体"/>
          <w:color w:val="auto"/>
          <w:kern w:val="0"/>
          <w:position w:val="-12"/>
          <w:sz w:val="24"/>
          <w:highlight w:val="none"/>
        </w:rPr>
        <w:t>3、</w:t>
      </w:r>
      <w:r>
        <w:rPr>
          <w:rFonts w:hint="eastAsia" w:ascii="宋体" w:hAnsi="宋体" w:cs="宋体"/>
          <w:color w:val="auto"/>
          <w:kern w:val="0"/>
          <w:position w:val="-12"/>
          <w:sz w:val="24"/>
          <w:highlight w:val="none"/>
          <w:lang w:val="zh-CN"/>
        </w:rPr>
        <w:t>活动结束之后两天内应将《合肥工业学校学生会活动总结表》和相关资料呈交学生会办公室存档，如活动资料提交不及时，将限制该部门下次活动的审核，严禁部门未经申请私自开展活动；</w:t>
      </w:r>
    </w:p>
    <w:p>
      <w:pPr>
        <w:widowControl/>
        <w:tabs>
          <w:tab w:val="left" w:pos="567"/>
        </w:tabs>
        <w:adjustRightInd w:val="0"/>
        <w:spacing w:line="360" w:lineRule="auto"/>
        <w:ind w:firstLine="540"/>
        <w:jc w:val="left"/>
        <w:rPr>
          <w:rFonts w:ascii="宋体" w:cs="宋体"/>
          <w:color w:val="auto"/>
          <w:kern w:val="0"/>
          <w:sz w:val="24"/>
          <w:highlight w:val="none"/>
        </w:rPr>
      </w:pPr>
      <w:r>
        <w:rPr>
          <w:rFonts w:hint="eastAsia" w:ascii="宋体" w:hAnsi="宋体" w:cs="宋体"/>
          <w:color w:val="auto"/>
          <w:kern w:val="0"/>
          <w:position w:val="-12"/>
          <w:sz w:val="24"/>
          <w:highlight w:val="none"/>
        </w:rPr>
        <w:t>4、</w:t>
      </w:r>
      <w:r>
        <w:rPr>
          <w:rFonts w:hint="eastAsia" w:ascii="宋体" w:hAnsi="宋体" w:cs="宋体"/>
          <w:color w:val="auto"/>
          <w:kern w:val="0"/>
          <w:position w:val="-12"/>
          <w:sz w:val="24"/>
          <w:highlight w:val="none"/>
          <w:lang w:val="zh-CN"/>
        </w:rPr>
        <w:t>各学生会部门合办活动，也必须经主席团审阅，经学生处团委批复</w:t>
      </w:r>
      <w:r>
        <w:rPr>
          <w:rFonts w:ascii="宋体" w:cs="宋体"/>
          <w:color w:val="auto"/>
          <w:kern w:val="0"/>
          <w:position w:val="-12"/>
          <w:sz w:val="24"/>
          <w:highlight w:val="none"/>
          <w:lang w:val="zh-CN"/>
        </w:rPr>
        <w:t>,</w:t>
      </w:r>
      <w:r>
        <w:rPr>
          <w:rFonts w:hint="eastAsia" w:ascii="宋体" w:hAnsi="宋体" w:cs="宋体"/>
          <w:color w:val="auto"/>
          <w:kern w:val="0"/>
          <w:position w:val="-12"/>
          <w:sz w:val="24"/>
          <w:highlight w:val="none"/>
          <w:lang w:val="zh-CN"/>
        </w:rPr>
        <w:t>具体流程与学生部门单独开展活动一致。</w:t>
      </w:r>
    </w:p>
    <w:p>
      <w:pPr>
        <w:widowControl/>
        <w:adjustRightInd w:val="0"/>
        <w:spacing w:line="360" w:lineRule="auto"/>
        <w:ind w:firstLine="562" w:firstLineChars="200"/>
        <w:jc w:val="center"/>
        <w:rPr>
          <w:rFonts w:ascii="宋体" w:cs="宋体"/>
          <w:b/>
          <w:color w:val="auto"/>
          <w:kern w:val="0"/>
          <w:sz w:val="28"/>
          <w:szCs w:val="28"/>
          <w:highlight w:val="none"/>
        </w:rPr>
      </w:pPr>
      <w:r>
        <w:rPr>
          <w:rFonts w:hint="eastAsia" w:ascii="宋体" w:hAnsi="宋体" w:cs="宋体"/>
          <w:b/>
          <w:color w:val="auto"/>
          <w:kern w:val="0"/>
          <w:position w:val="-12"/>
          <w:sz w:val="28"/>
          <w:szCs w:val="28"/>
          <w:highlight w:val="none"/>
          <w:lang w:val="zh-CN"/>
        </w:rPr>
        <w:t>第三章</w:t>
      </w:r>
      <w:r>
        <w:rPr>
          <w:rFonts w:ascii="宋体" w:hAnsi="宋体"/>
          <w:b/>
          <w:color w:val="auto"/>
          <w:kern w:val="0"/>
          <w:position w:val="-12"/>
          <w:sz w:val="28"/>
          <w:szCs w:val="28"/>
          <w:highlight w:val="none"/>
          <w:lang w:val="zh-CN"/>
        </w:rPr>
        <w:t xml:space="preserve"> </w:t>
      </w:r>
      <w:r>
        <w:rPr>
          <w:rFonts w:hint="eastAsia" w:ascii="宋体" w:hAnsi="宋体" w:cs="宋体"/>
          <w:b/>
          <w:color w:val="auto"/>
          <w:kern w:val="0"/>
          <w:position w:val="-12"/>
          <w:sz w:val="28"/>
          <w:szCs w:val="28"/>
          <w:highlight w:val="none"/>
          <w:lang w:val="zh-CN"/>
        </w:rPr>
        <w:t>申请活动场地程序</w:t>
      </w:r>
    </w:p>
    <w:p>
      <w:pPr>
        <w:widowControl/>
        <w:adjustRightInd w:val="0"/>
        <w:spacing w:line="360" w:lineRule="auto"/>
        <w:ind w:firstLine="480" w:firstLineChars="200"/>
        <w:jc w:val="left"/>
        <w:rPr>
          <w:rFonts w:ascii="宋体" w:cs="宋体"/>
          <w:color w:val="auto"/>
          <w:kern w:val="0"/>
          <w:sz w:val="24"/>
          <w:highlight w:val="none"/>
        </w:rPr>
      </w:pPr>
      <w:r>
        <w:rPr>
          <w:rFonts w:hint="eastAsia" w:ascii="宋体" w:hAnsi="宋体" w:cs="宋体"/>
          <w:color w:val="auto"/>
          <w:kern w:val="0"/>
          <w:position w:val="-12"/>
          <w:sz w:val="24"/>
          <w:highlight w:val="none"/>
          <w:lang w:val="zh-CN"/>
        </w:rPr>
        <w:t>第五条  申请活动场地时，必须写好申请书到学生处办公室签署意见，然后再到相关部门申请；</w:t>
      </w:r>
    </w:p>
    <w:p>
      <w:pPr>
        <w:widowControl/>
        <w:adjustRightInd w:val="0"/>
        <w:spacing w:line="360" w:lineRule="auto"/>
        <w:ind w:firstLine="480" w:firstLineChars="200"/>
        <w:jc w:val="left"/>
        <w:rPr>
          <w:rFonts w:ascii="宋体" w:cs="宋体"/>
          <w:color w:val="auto"/>
          <w:kern w:val="0"/>
          <w:sz w:val="24"/>
          <w:highlight w:val="none"/>
        </w:rPr>
      </w:pPr>
      <w:r>
        <w:rPr>
          <w:rFonts w:hint="eastAsia" w:ascii="宋体" w:hAnsi="宋体" w:cs="宋体"/>
          <w:color w:val="auto"/>
          <w:kern w:val="0"/>
          <w:position w:val="-12"/>
          <w:sz w:val="24"/>
          <w:highlight w:val="none"/>
          <w:lang w:val="zh-CN"/>
        </w:rPr>
        <w:t>第六条  如申请的是教室，需到相关学部班级申请。</w:t>
      </w:r>
    </w:p>
    <w:p>
      <w:pPr>
        <w:widowControl/>
        <w:adjustRightInd w:val="0"/>
        <w:spacing w:line="360" w:lineRule="auto"/>
        <w:ind w:firstLine="480" w:firstLineChars="200"/>
        <w:jc w:val="left"/>
        <w:rPr>
          <w:rFonts w:ascii="宋体" w:cs="宋体"/>
          <w:color w:val="auto"/>
          <w:kern w:val="0"/>
          <w:sz w:val="24"/>
          <w:highlight w:val="none"/>
        </w:rPr>
      </w:pPr>
      <w:r>
        <w:rPr>
          <w:rFonts w:hint="eastAsia" w:ascii="宋体" w:hAnsi="宋体" w:cs="宋体"/>
          <w:color w:val="auto"/>
          <w:kern w:val="0"/>
          <w:position w:val="-12"/>
          <w:sz w:val="24"/>
          <w:highlight w:val="none"/>
          <w:lang w:val="zh-CN"/>
        </w:rPr>
        <w:t>第七条  如申请挂横幅及摆摊作宣传及报名的，需到学校安全保卫处申请，申请书的称呼应为</w:t>
      </w:r>
      <w:r>
        <w:rPr>
          <w:rFonts w:hint="eastAsia" w:ascii="宋体"/>
          <w:color w:val="auto"/>
          <w:kern w:val="0"/>
          <w:position w:val="-12"/>
          <w:sz w:val="24"/>
          <w:highlight w:val="none"/>
          <w:lang w:val="zh-CN"/>
        </w:rPr>
        <w:t>“</w:t>
      </w:r>
      <w:r>
        <w:rPr>
          <w:rFonts w:hint="eastAsia" w:ascii="宋体" w:hAnsi="宋体" w:cs="宋体"/>
          <w:color w:val="auto"/>
          <w:kern w:val="0"/>
          <w:position w:val="-12"/>
          <w:sz w:val="24"/>
          <w:highlight w:val="none"/>
          <w:lang w:val="zh-CN"/>
        </w:rPr>
        <w:t>尊敬的学生处、团委领导和学校保卫处领导</w:t>
      </w:r>
      <w:r>
        <w:rPr>
          <w:rFonts w:hint="eastAsia" w:ascii="宋体" w:cs="宋体"/>
          <w:color w:val="auto"/>
          <w:kern w:val="0"/>
          <w:position w:val="-12"/>
          <w:sz w:val="24"/>
          <w:highlight w:val="none"/>
          <w:lang w:val="zh-CN"/>
        </w:rPr>
        <w:t>”</w:t>
      </w:r>
      <w:r>
        <w:rPr>
          <w:rFonts w:ascii="宋体" w:hAnsi="宋体"/>
          <w:color w:val="auto"/>
          <w:kern w:val="0"/>
          <w:position w:val="-12"/>
          <w:sz w:val="24"/>
          <w:highlight w:val="none"/>
          <w:lang w:val="zh-CN"/>
        </w:rPr>
        <w:t xml:space="preserve"> </w:t>
      </w:r>
      <w:r>
        <w:rPr>
          <w:rFonts w:hint="eastAsia" w:ascii="宋体" w:hAnsi="宋体" w:cs="宋体"/>
          <w:color w:val="auto"/>
          <w:kern w:val="0"/>
          <w:position w:val="-12"/>
          <w:sz w:val="24"/>
          <w:highlight w:val="none"/>
          <w:lang w:val="zh-CN"/>
        </w:rPr>
        <w:t>。</w:t>
      </w:r>
    </w:p>
    <w:p>
      <w:pPr>
        <w:widowControl/>
        <w:adjustRightInd w:val="0"/>
        <w:spacing w:line="360" w:lineRule="auto"/>
        <w:ind w:firstLine="480" w:firstLineChars="200"/>
        <w:jc w:val="left"/>
        <w:rPr>
          <w:rFonts w:ascii="宋体" w:cs="宋体"/>
          <w:color w:val="auto"/>
          <w:kern w:val="0"/>
          <w:sz w:val="24"/>
          <w:highlight w:val="none"/>
        </w:rPr>
      </w:pPr>
      <w:r>
        <w:rPr>
          <w:rFonts w:hint="eastAsia" w:ascii="宋体" w:hAnsi="宋体" w:cs="宋体"/>
          <w:color w:val="auto"/>
          <w:kern w:val="0"/>
          <w:position w:val="-12"/>
          <w:sz w:val="24"/>
          <w:highlight w:val="none"/>
          <w:lang w:val="zh-CN"/>
        </w:rPr>
        <w:t>第八条  申请横幅时，务必要写明横幅的内容，悬挂时间、地点，指导老师对相关文字进行把关。</w:t>
      </w:r>
    </w:p>
    <w:p>
      <w:pPr>
        <w:widowControl/>
        <w:adjustRightInd w:val="0"/>
        <w:spacing w:line="360" w:lineRule="auto"/>
        <w:ind w:firstLine="562" w:firstLineChars="200"/>
        <w:jc w:val="center"/>
        <w:rPr>
          <w:rFonts w:ascii="宋体" w:cs="宋体"/>
          <w:b/>
          <w:color w:val="auto"/>
          <w:kern w:val="0"/>
          <w:sz w:val="28"/>
          <w:szCs w:val="28"/>
          <w:highlight w:val="none"/>
        </w:rPr>
      </w:pPr>
      <w:r>
        <w:rPr>
          <w:rFonts w:hint="eastAsia" w:ascii="宋体" w:hAnsi="宋体" w:cs="宋体"/>
          <w:b/>
          <w:color w:val="auto"/>
          <w:kern w:val="0"/>
          <w:position w:val="-12"/>
          <w:sz w:val="28"/>
          <w:szCs w:val="28"/>
          <w:highlight w:val="none"/>
          <w:lang w:val="zh-CN"/>
        </w:rPr>
        <w:t>第四章</w:t>
      </w:r>
      <w:r>
        <w:rPr>
          <w:rFonts w:ascii="宋体" w:hAnsi="宋体"/>
          <w:b/>
          <w:color w:val="auto"/>
          <w:kern w:val="0"/>
          <w:position w:val="-12"/>
          <w:sz w:val="28"/>
          <w:szCs w:val="28"/>
          <w:highlight w:val="none"/>
          <w:lang w:val="zh-CN"/>
        </w:rPr>
        <w:t xml:space="preserve"> </w:t>
      </w:r>
      <w:r>
        <w:rPr>
          <w:rFonts w:hint="eastAsia" w:ascii="宋体" w:hAnsi="宋体" w:cs="宋体"/>
          <w:b/>
          <w:color w:val="auto"/>
          <w:kern w:val="0"/>
          <w:position w:val="-12"/>
          <w:sz w:val="28"/>
          <w:szCs w:val="28"/>
          <w:highlight w:val="none"/>
          <w:lang w:val="zh-CN"/>
        </w:rPr>
        <w:t>申请宣传栏及桌子等物品的程序</w:t>
      </w:r>
    </w:p>
    <w:p>
      <w:pPr>
        <w:widowControl/>
        <w:adjustRightInd w:val="0"/>
        <w:spacing w:line="360" w:lineRule="auto"/>
        <w:ind w:firstLine="480" w:firstLineChars="200"/>
        <w:jc w:val="left"/>
        <w:rPr>
          <w:rFonts w:ascii="宋体" w:cs="宋体"/>
          <w:color w:val="auto"/>
          <w:kern w:val="0"/>
          <w:sz w:val="24"/>
          <w:highlight w:val="none"/>
        </w:rPr>
      </w:pPr>
      <w:r>
        <w:rPr>
          <w:rFonts w:hint="eastAsia" w:ascii="宋体" w:hAnsi="宋体" w:cs="宋体"/>
          <w:color w:val="auto"/>
          <w:kern w:val="0"/>
          <w:position w:val="-12"/>
          <w:sz w:val="24"/>
          <w:highlight w:val="none"/>
          <w:lang w:val="zh-CN"/>
        </w:rPr>
        <w:t>第九条  申请宣传栏及桌子等物品，应在活动方案审批通过的前提下，在分管老师处批条统一领取。</w:t>
      </w:r>
    </w:p>
    <w:p>
      <w:pPr>
        <w:widowControl/>
        <w:adjustRightInd w:val="0"/>
        <w:spacing w:line="360" w:lineRule="auto"/>
        <w:ind w:firstLine="480" w:firstLineChars="200"/>
        <w:jc w:val="left"/>
        <w:rPr>
          <w:rFonts w:ascii="宋体" w:cs="宋体"/>
          <w:color w:val="auto"/>
          <w:kern w:val="0"/>
          <w:sz w:val="24"/>
          <w:highlight w:val="none"/>
        </w:rPr>
      </w:pPr>
      <w:r>
        <w:rPr>
          <w:rFonts w:hint="eastAsia" w:ascii="宋体" w:hAnsi="宋体" w:cs="宋体"/>
          <w:color w:val="auto"/>
          <w:kern w:val="0"/>
          <w:position w:val="-12"/>
          <w:sz w:val="24"/>
          <w:highlight w:val="none"/>
          <w:lang w:val="zh-CN"/>
        </w:rPr>
        <w:t>第十条  在得到批准做好登记之后，方可借用。</w:t>
      </w:r>
    </w:p>
    <w:p>
      <w:pPr>
        <w:widowControl/>
        <w:adjustRightInd w:val="0"/>
        <w:spacing w:line="360" w:lineRule="auto"/>
        <w:ind w:firstLine="480" w:firstLineChars="200"/>
        <w:jc w:val="left"/>
        <w:rPr>
          <w:rFonts w:ascii="宋体" w:cs="宋体"/>
          <w:color w:val="auto"/>
          <w:kern w:val="0"/>
          <w:position w:val="-12"/>
          <w:sz w:val="24"/>
          <w:highlight w:val="none"/>
          <w:lang w:val="zh-CN"/>
        </w:rPr>
      </w:pPr>
      <w:r>
        <w:rPr>
          <w:rFonts w:hint="eastAsia" w:ascii="宋体" w:hAnsi="宋体" w:cs="宋体"/>
          <w:color w:val="auto"/>
          <w:kern w:val="0"/>
          <w:position w:val="-12"/>
          <w:sz w:val="24"/>
          <w:highlight w:val="none"/>
          <w:lang w:val="zh-CN"/>
        </w:rPr>
        <w:t>第十一条  根据先申请先安排、与学校重大宣传活动冲突应退让的原则进行安排。</w:t>
      </w:r>
    </w:p>
    <w:p>
      <w:pPr>
        <w:widowControl/>
        <w:adjustRightInd w:val="0"/>
        <w:spacing w:line="360" w:lineRule="auto"/>
        <w:ind w:left="960" w:hanging="420"/>
        <w:jc w:val="center"/>
        <w:rPr>
          <w:rFonts w:ascii="宋体" w:cs="宋体"/>
          <w:b/>
          <w:color w:val="auto"/>
          <w:kern w:val="0"/>
          <w:position w:val="-12"/>
          <w:sz w:val="28"/>
          <w:szCs w:val="28"/>
          <w:highlight w:val="none"/>
          <w:lang w:val="zh-CN"/>
        </w:rPr>
      </w:pPr>
      <w:r>
        <w:rPr>
          <w:rFonts w:hint="eastAsia" w:ascii="宋体" w:cs="宋体"/>
          <w:b/>
          <w:color w:val="auto"/>
          <w:kern w:val="0"/>
          <w:position w:val="-12"/>
          <w:sz w:val="28"/>
          <w:szCs w:val="28"/>
          <w:highlight w:val="none"/>
          <w:lang w:val="zh-CN"/>
        </w:rPr>
        <w:t>第五章  附则</w:t>
      </w:r>
    </w:p>
    <w:p>
      <w:pPr>
        <w:spacing w:line="360" w:lineRule="auto"/>
        <w:ind w:firstLine="480" w:firstLineChars="200"/>
        <w:rPr>
          <w:color w:val="auto"/>
          <w:highlight w:val="none"/>
        </w:rPr>
      </w:pPr>
      <w:r>
        <w:rPr>
          <w:rFonts w:hint="eastAsia" w:ascii="宋体" w:hAnsi="宋体" w:cs="宋体"/>
          <w:bCs/>
          <w:color w:val="auto"/>
          <w:sz w:val="24"/>
          <w:highlight w:val="none"/>
        </w:rPr>
        <w:t>第十二条</w:t>
      </w:r>
      <w:r>
        <w:rPr>
          <w:rFonts w:ascii="宋体" w:hAnsi="宋体" w:cs="宋体"/>
          <w:b/>
          <w:bCs/>
          <w:color w:val="auto"/>
          <w:sz w:val="24"/>
          <w:highlight w:val="none"/>
        </w:rPr>
        <w:t xml:space="preserve">  </w:t>
      </w:r>
      <w:r>
        <w:rPr>
          <w:rFonts w:hint="eastAsia" w:ascii="宋体" w:hAnsi="宋体" w:cs="宋体"/>
          <w:color w:val="auto"/>
          <w:sz w:val="24"/>
          <w:highlight w:val="none"/>
        </w:rPr>
        <w:t>本条例自公布之日起开始实施。</w:t>
      </w:r>
    </w:p>
    <w:p>
      <w:pPr>
        <w:spacing w:line="360" w:lineRule="auto"/>
        <w:ind w:left="2519" w:leftChars="228" w:hanging="2040" w:hangingChars="850"/>
        <w:rPr>
          <w:rFonts w:ascii="宋体"/>
          <w:color w:val="auto"/>
          <w:szCs w:val="21"/>
          <w:highlight w:val="none"/>
        </w:rPr>
      </w:pPr>
      <w:r>
        <w:rPr>
          <w:rFonts w:hint="eastAsia" w:ascii="宋体" w:hAnsi="宋体" w:cs="宋体"/>
          <w:bCs/>
          <w:color w:val="auto"/>
          <w:sz w:val="24"/>
          <w:highlight w:val="none"/>
        </w:rPr>
        <w:t>第十三条</w:t>
      </w:r>
      <w:r>
        <w:rPr>
          <w:rFonts w:ascii="宋体" w:hAnsi="宋体" w:cs="宋体"/>
          <w:b/>
          <w:bCs/>
          <w:color w:val="auto"/>
          <w:sz w:val="24"/>
          <w:highlight w:val="none"/>
        </w:rPr>
        <w:t xml:space="preserve">  </w:t>
      </w:r>
      <w:r>
        <w:rPr>
          <w:rFonts w:hint="eastAsia" w:ascii="宋体" w:hAnsi="宋体" w:cs="宋体"/>
          <w:color w:val="auto"/>
          <w:sz w:val="24"/>
          <w:highlight w:val="none"/>
        </w:rPr>
        <w:t>本制度的最终解释权、修改权属于合肥工业学校学生处。</w:t>
      </w:r>
    </w:p>
    <w:p>
      <w:pPr>
        <w:ind w:left="6195" w:leftChars="2550" w:hanging="840" w:hangingChars="350"/>
        <w:rPr>
          <w:rFonts w:ascii="宋体" w:hAnsi="宋体" w:cs="宋体"/>
          <w:color w:val="auto"/>
          <w:kern w:val="0"/>
          <w:position w:val="-12"/>
          <w:sz w:val="24"/>
          <w:highlight w:val="none"/>
          <w:lang w:val="zh-CN"/>
        </w:rPr>
      </w:pPr>
      <w:r>
        <w:rPr>
          <w:rFonts w:ascii="宋体" w:hAnsi="宋体" w:cs="宋体"/>
          <w:color w:val="auto"/>
          <w:kern w:val="0"/>
          <w:position w:val="-12"/>
          <w:sz w:val="24"/>
          <w:highlight w:val="none"/>
          <w:lang w:val="zh-CN"/>
        </w:rPr>
        <w:t xml:space="preserve">                                               </w:t>
      </w:r>
    </w:p>
    <w:p>
      <w:pPr>
        <w:ind w:left="6195" w:leftChars="2550" w:hanging="840" w:hangingChars="350"/>
        <w:rPr>
          <w:rFonts w:ascii="宋体" w:hAnsi="宋体" w:cs="宋体"/>
          <w:color w:val="auto"/>
          <w:kern w:val="0"/>
          <w:position w:val="-12"/>
          <w:sz w:val="24"/>
          <w:highlight w:val="none"/>
          <w:lang w:val="zh-CN"/>
        </w:rPr>
      </w:pPr>
    </w:p>
    <w:p>
      <w:pPr>
        <w:ind w:left="6195" w:leftChars="2550" w:hanging="840" w:hangingChars="350"/>
        <w:rPr>
          <w:rFonts w:ascii="宋体" w:hAnsi="宋体" w:cs="宋体"/>
          <w:color w:val="auto"/>
          <w:kern w:val="0"/>
          <w:position w:val="-12"/>
          <w:sz w:val="24"/>
          <w:highlight w:val="none"/>
          <w:lang w:val="zh-CN"/>
        </w:rPr>
      </w:pPr>
    </w:p>
    <w:p>
      <w:pPr>
        <w:ind w:left="6254" w:leftChars="2978" w:firstLine="105" w:firstLineChars="50"/>
        <w:rPr>
          <w:color w:val="auto"/>
          <w:highlight w:val="none"/>
        </w:rPr>
      </w:pPr>
      <w:r>
        <w:rPr>
          <w:rFonts w:hint="eastAsia"/>
          <w:color w:val="auto"/>
          <w:highlight w:val="none"/>
        </w:rPr>
        <w:t>合肥工业学校学生处</w:t>
      </w:r>
    </w:p>
    <w:p>
      <w:pPr>
        <w:pStyle w:val="13"/>
        <w:spacing w:line="360" w:lineRule="auto"/>
        <w:ind w:firstLine="6615" w:firstLineChars="3150"/>
        <w:rPr>
          <w:color w:val="auto"/>
          <w:highlight w:val="none"/>
        </w:rPr>
      </w:pPr>
      <w:r>
        <w:rPr>
          <w:rFonts w:hint="eastAsia"/>
          <w:color w:val="auto"/>
          <w:highlight w:val="none"/>
        </w:rPr>
        <w:t>二〇二一年</w:t>
      </w:r>
      <w:r>
        <w:rPr>
          <w:rFonts w:hint="eastAsia"/>
          <w:color w:val="auto"/>
          <w:highlight w:val="none"/>
          <w:lang w:val="en-US" w:eastAsia="zh-CN"/>
        </w:rPr>
        <w:t>八</w:t>
      </w:r>
      <w:bookmarkStart w:id="0" w:name="_GoBack"/>
      <w:bookmarkEnd w:id="0"/>
      <w:r>
        <w:rPr>
          <w:rFonts w:hint="eastAsia"/>
          <w:color w:val="auto"/>
          <w:highlight w:val="none"/>
        </w:rPr>
        <w:t>月</w:t>
      </w:r>
    </w:p>
    <w:p>
      <w:pPr>
        <w:ind w:left="2205" w:hanging="2205" w:hangingChars="1050"/>
        <w:rPr>
          <w:rFonts w:ascii="宋体"/>
          <w:color w:val="auto"/>
          <w:szCs w:val="21"/>
          <w:highlight w:val="none"/>
        </w:rPr>
      </w:pPr>
    </w:p>
    <w:p>
      <w:pPr>
        <w:widowControl/>
        <w:jc w:val="left"/>
        <w:rPr>
          <w:rFonts w:ascii="黑体" w:eastAsia="黑体"/>
          <w:color w:val="auto"/>
          <w:sz w:val="36"/>
          <w:szCs w:val="36"/>
          <w:highlight w:val="none"/>
        </w:rPr>
      </w:pPr>
      <w:r>
        <w:rPr>
          <w:rFonts w:ascii="黑体" w:eastAsia="黑体"/>
          <w:color w:val="auto"/>
          <w:sz w:val="36"/>
          <w:szCs w:val="36"/>
          <w:highlight w:val="none"/>
        </w:rPr>
        <w:br w:type="page"/>
      </w:r>
    </w:p>
    <w:p>
      <w:pPr>
        <w:jc w:val="center"/>
        <w:rPr>
          <w:rFonts w:ascii="黑体" w:hAnsi="黑体" w:eastAsia="黑体"/>
          <w:b/>
          <w:color w:val="auto"/>
          <w:sz w:val="36"/>
          <w:szCs w:val="44"/>
          <w:highlight w:val="none"/>
        </w:rPr>
      </w:pPr>
      <w:r>
        <w:rPr>
          <w:rFonts w:hint="eastAsia" w:ascii="黑体" w:hAnsi="黑体" w:eastAsia="黑体"/>
          <w:b/>
          <w:color w:val="auto"/>
          <w:sz w:val="36"/>
          <w:szCs w:val="44"/>
          <w:highlight w:val="none"/>
        </w:rPr>
        <w:t>附件四：合肥工业学校学生会活动申请表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2735"/>
        <w:gridCol w:w="211"/>
        <w:gridCol w:w="2265"/>
        <w:gridCol w:w="6"/>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478" w:type="dxa"/>
            <w:vAlign w:val="center"/>
          </w:tcPr>
          <w:p>
            <w:pPr>
              <w:jc w:val="center"/>
              <w:rPr>
                <w:rFonts w:ascii="宋体"/>
                <w:color w:val="auto"/>
                <w:kern w:val="0"/>
                <w:sz w:val="24"/>
                <w:szCs w:val="20"/>
                <w:highlight w:val="none"/>
              </w:rPr>
            </w:pPr>
            <w:r>
              <w:rPr>
                <w:rFonts w:hint="eastAsia" w:ascii="宋体" w:hAnsi="宋体"/>
                <w:color w:val="auto"/>
                <w:kern w:val="0"/>
                <w:sz w:val="24"/>
                <w:szCs w:val="20"/>
                <w:highlight w:val="none"/>
              </w:rPr>
              <w:t>活动名称</w:t>
            </w:r>
          </w:p>
        </w:tc>
        <w:tc>
          <w:tcPr>
            <w:tcW w:w="6952" w:type="dxa"/>
            <w:gridSpan w:val="5"/>
            <w:vAlign w:val="center"/>
          </w:tcPr>
          <w:p>
            <w:pPr>
              <w:jc w:val="center"/>
              <w:rPr>
                <w:rFonts w:ascii="宋体"/>
                <w:color w:val="auto"/>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478" w:type="dxa"/>
            <w:vAlign w:val="center"/>
          </w:tcPr>
          <w:p>
            <w:pPr>
              <w:jc w:val="center"/>
              <w:rPr>
                <w:rFonts w:ascii="宋体"/>
                <w:color w:val="auto"/>
                <w:kern w:val="0"/>
                <w:sz w:val="24"/>
                <w:szCs w:val="20"/>
                <w:highlight w:val="none"/>
              </w:rPr>
            </w:pPr>
            <w:r>
              <w:rPr>
                <w:rFonts w:hint="eastAsia" w:ascii="宋体" w:hAnsi="宋体"/>
                <w:color w:val="auto"/>
                <w:kern w:val="0"/>
                <w:sz w:val="24"/>
                <w:szCs w:val="20"/>
                <w:highlight w:val="none"/>
              </w:rPr>
              <w:t>申请部门</w:t>
            </w:r>
          </w:p>
        </w:tc>
        <w:tc>
          <w:tcPr>
            <w:tcW w:w="2946" w:type="dxa"/>
            <w:gridSpan w:val="2"/>
            <w:vAlign w:val="center"/>
          </w:tcPr>
          <w:p>
            <w:pPr>
              <w:jc w:val="center"/>
              <w:rPr>
                <w:rFonts w:ascii="宋体"/>
                <w:color w:val="auto"/>
                <w:kern w:val="0"/>
                <w:sz w:val="24"/>
                <w:szCs w:val="20"/>
                <w:highlight w:val="none"/>
              </w:rPr>
            </w:pPr>
          </w:p>
        </w:tc>
        <w:tc>
          <w:tcPr>
            <w:tcW w:w="2265" w:type="dxa"/>
            <w:vAlign w:val="center"/>
          </w:tcPr>
          <w:p>
            <w:pPr>
              <w:jc w:val="center"/>
              <w:rPr>
                <w:rFonts w:ascii="宋体"/>
                <w:color w:val="auto"/>
                <w:kern w:val="0"/>
                <w:sz w:val="24"/>
                <w:szCs w:val="20"/>
                <w:highlight w:val="none"/>
              </w:rPr>
            </w:pPr>
            <w:r>
              <w:rPr>
                <w:rFonts w:hint="eastAsia" w:ascii="宋体" w:hAnsi="宋体"/>
                <w:color w:val="auto"/>
                <w:kern w:val="0"/>
                <w:sz w:val="24"/>
                <w:szCs w:val="20"/>
                <w:highlight w:val="none"/>
              </w:rPr>
              <w:t>活动时间</w:t>
            </w:r>
          </w:p>
        </w:tc>
        <w:tc>
          <w:tcPr>
            <w:tcW w:w="1740" w:type="dxa"/>
            <w:gridSpan w:val="2"/>
            <w:vAlign w:val="center"/>
          </w:tcPr>
          <w:p>
            <w:pPr>
              <w:jc w:val="center"/>
              <w:rPr>
                <w:rFonts w:ascii="宋体"/>
                <w:color w:val="auto"/>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78" w:type="dxa"/>
            <w:vAlign w:val="center"/>
          </w:tcPr>
          <w:p>
            <w:pPr>
              <w:jc w:val="center"/>
              <w:rPr>
                <w:rFonts w:ascii="宋体"/>
                <w:color w:val="auto"/>
                <w:kern w:val="0"/>
                <w:sz w:val="24"/>
                <w:szCs w:val="20"/>
                <w:highlight w:val="none"/>
              </w:rPr>
            </w:pPr>
            <w:r>
              <w:rPr>
                <w:rFonts w:hint="eastAsia" w:ascii="宋体" w:hAnsi="宋体"/>
                <w:color w:val="auto"/>
                <w:kern w:val="0"/>
                <w:sz w:val="24"/>
                <w:szCs w:val="20"/>
                <w:highlight w:val="none"/>
              </w:rPr>
              <w:t>部门负责人</w:t>
            </w:r>
          </w:p>
        </w:tc>
        <w:tc>
          <w:tcPr>
            <w:tcW w:w="2946" w:type="dxa"/>
            <w:gridSpan w:val="2"/>
            <w:vAlign w:val="center"/>
          </w:tcPr>
          <w:p>
            <w:pPr>
              <w:jc w:val="center"/>
              <w:rPr>
                <w:rFonts w:ascii="宋体"/>
                <w:color w:val="auto"/>
                <w:kern w:val="0"/>
                <w:sz w:val="24"/>
                <w:szCs w:val="20"/>
                <w:highlight w:val="none"/>
              </w:rPr>
            </w:pPr>
          </w:p>
        </w:tc>
        <w:tc>
          <w:tcPr>
            <w:tcW w:w="2271" w:type="dxa"/>
            <w:gridSpan w:val="2"/>
            <w:vAlign w:val="center"/>
          </w:tcPr>
          <w:p>
            <w:pPr>
              <w:jc w:val="center"/>
              <w:rPr>
                <w:rFonts w:ascii="宋体"/>
                <w:color w:val="auto"/>
                <w:kern w:val="0"/>
                <w:sz w:val="24"/>
                <w:szCs w:val="20"/>
                <w:highlight w:val="none"/>
              </w:rPr>
            </w:pPr>
            <w:r>
              <w:rPr>
                <w:rFonts w:hint="eastAsia" w:ascii="宋体" w:hAnsi="宋体"/>
                <w:color w:val="auto"/>
                <w:kern w:val="0"/>
                <w:sz w:val="24"/>
                <w:szCs w:val="20"/>
                <w:highlight w:val="none"/>
              </w:rPr>
              <w:t>活动负责人</w:t>
            </w:r>
          </w:p>
        </w:tc>
        <w:tc>
          <w:tcPr>
            <w:tcW w:w="1733" w:type="dxa"/>
          </w:tcPr>
          <w:p>
            <w:pPr>
              <w:rPr>
                <w:rFonts w:ascii="宋体"/>
                <w:color w:val="auto"/>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1" w:hRule="atLeast"/>
        </w:trPr>
        <w:tc>
          <w:tcPr>
            <w:tcW w:w="1478" w:type="dxa"/>
            <w:vAlign w:val="center"/>
          </w:tcPr>
          <w:p>
            <w:pPr>
              <w:spacing w:line="360" w:lineRule="auto"/>
              <w:jc w:val="center"/>
              <w:rPr>
                <w:rFonts w:ascii="宋体"/>
                <w:color w:val="auto"/>
                <w:kern w:val="0"/>
                <w:sz w:val="24"/>
                <w:szCs w:val="20"/>
                <w:highlight w:val="none"/>
              </w:rPr>
            </w:pPr>
            <w:r>
              <w:rPr>
                <w:rFonts w:hint="eastAsia" w:ascii="宋体" w:hAnsi="宋体"/>
                <w:color w:val="auto"/>
                <w:kern w:val="0"/>
                <w:sz w:val="24"/>
                <w:szCs w:val="20"/>
                <w:highlight w:val="none"/>
              </w:rPr>
              <w:t>活动方案</w:t>
            </w:r>
          </w:p>
          <w:p>
            <w:pPr>
              <w:spacing w:line="360" w:lineRule="auto"/>
              <w:jc w:val="center"/>
              <w:rPr>
                <w:rFonts w:ascii="宋体"/>
                <w:color w:val="auto"/>
                <w:kern w:val="0"/>
                <w:sz w:val="24"/>
                <w:szCs w:val="20"/>
                <w:highlight w:val="none"/>
              </w:rPr>
            </w:pPr>
            <w:r>
              <w:rPr>
                <w:rFonts w:hint="eastAsia" w:ascii="宋体" w:hAnsi="宋体"/>
                <w:color w:val="auto"/>
                <w:kern w:val="0"/>
                <w:sz w:val="24"/>
                <w:szCs w:val="20"/>
                <w:highlight w:val="none"/>
              </w:rPr>
              <w:t>（包括活动主题、活动时间、活动地点、需要设备、活动内容、经费预算、安全保卫及其它需要说明的事项）</w:t>
            </w:r>
          </w:p>
        </w:tc>
        <w:tc>
          <w:tcPr>
            <w:tcW w:w="6952" w:type="dxa"/>
            <w:gridSpan w:val="5"/>
          </w:tcPr>
          <w:p>
            <w:pPr>
              <w:rPr>
                <w:rFonts w:ascii="宋体" w:hAnsi="宋体"/>
                <w:color w:val="auto"/>
                <w:kern w:val="0"/>
                <w:sz w:val="24"/>
                <w:szCs w:val="20"/>
                <w:highlight w:val="none"/>
              </w:rPr>
            </w:pPr>
            <w:r>
              <w:rPr>
                <w:rFonts w:ascii="宋体" w:hAnsi="宋体"/>
                <w:color w:val="auto"/>
                <w:kern w:val="0"/>
                <w:sz w:val="24"/>
                <w:szCs w:val="20"/>
                <w:highlight w:val="none"/>
              </w:rPr>
              <w:t>(</w:t>
            </w:r>
            <w:r>
              <w:rPr>
                <w:rFonts w:hint="eastAsia" w:ascii="宋体" w:hAnsi="宋体"/>
                <w:color w:val="auto"/>
                <w:kern w:val="0"/>
                <w:sz w:val="24"/>
                <w:szCs w:val="20"/>
                <w:highlight w:val="none"/>
              </w:rPr>
              <w:t>可附页</w:t>
            </w:r>
            <w:r>
              <w:rPr>
                <w:rFonts w:ascii="宋体" w:hAnsi="宋体"/>
                <w:color w:val="auto"/>
                <w:kern w:val="0"/>
                <w:sz w:val="24"/>
                <w:szCs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1478" w:type="dxa"/>
            <w:vAlign w:val="center"/>
          </w:tcPr>
          <w:p>
            <w:pPr>
              <w:jc w:val="center"/>
              <w:rPr>
                <w:rFonts w:ascii="宋体"/>
                <w:color w:val="auto"/>
                <w:kern w:val="0"/>
                <w:sz w:val="24"/>
                <w:szCs w:val="20"/>
                <w:highlight w:val="none"/>
              </w:rPr>
            </w:pPr>
            <w:r>
              <w:rPr>
                <w:rFonts w:hint="eastAsia" w:ascii="宋体" w:hAnsi="宋体"/>
                <w:color w:val="auto"/>
                <w:kern w:val="0"/>
                <w:sz w:val="24"/>
                <w:szCs w:val="20"/>
                <w:highlight w:val="none"/>
              </w:rPr>
              <w:t>备</w:t>
            </w:r>
            <w:r>
              <w:rPr>
                <w:rFonts w:ascii="宋体" w:hAnsi="宋体"/>
                <w:color w:val="auto"/>
                <w:kern w:val="0"/>
                <w:sz w:val="24"/>
                <w:szCs w:val="20"/>
                <w:highlight w:val="none"/>
              </w:rPr>
              <w:t xml:space="preserve"> </w:t>
            </w:r>
            <w:r>
              <w:rPr>
                <w:rFonts w:hint="eastAsia" w:ascii="宋体" w:hAnsi="宋体"/>
                <w:color w:val="auto"/>
                <w:kern w:val="0"/>
                <w:sz w:val="24"/>
                <w:szCs w:val="20"/>
                <w:highlight w:val="none"/>
              </w:rPr>
              <w:t>注</w:t>
            </w:r>
          </w:p>
        </w:tc>
        <w:tc>
          <w:tcPr>
            <w:tcW w:w="6952" w:type="dxa"/>
            <w:gridSpan w:val="5"/>
          </w:tcPr>
          <w:p>
            <w:pPr>
              <w:rPr>
                <w:rFonts w:ascii="宋体"/>
                <w:color w:val="auto"/>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1" w:hRule="atLeast"/>
        </w:trPr>
        <w:tc>
          <w:tcPr>
            <w:tcW w:w="4213" w:type="dxa"/>
            <w:gridSpan w:val="2"/>
          </w:tcPr>
          <w:p>
            <w:pPr>
              <w:spacing w:before="156" w:beforeLines="50"/>
              <w:rPr>
                <w:rFonts w:ascii="宋体"/>
                <w:color w:val="auto"/>
                <w:kern w:val="0"/>
                <w:sz w:val="24"/>
                <w:szCs w:val="20"/>
                <w:highlight w:val="none"/>
              </w:rPr>
            </w:pPr>
            <w:r>
              <w:rPr>
                <w:rFonts w:hint="eastAsia" w:ascii="宋体" w:hAnsi="宋体"/>
                <w:color w:val="auto"/>
                <w:kern w:val="0"/>
                <w:sz w:val="24"/>
                <w:szCs w:val="20"/>
                <w:highlight w:val="none"/>
              </w:rPr>
              <w:t>主席团意见</w:t>
            </w:r>
          </w:p>
          <w:p>
            <w:pPr>
              <w:jc w:val="center"/>
              <w:rPr>
                <w:rFonts w:ascii="宋体"/>
                <w:color w:val="auto"/>
                <w:kern w:val="0"/>
                <w:sz w:val="24"/>
                <w:szCs w:val="20"/>
                <w:highlight w:val="none"/>
              </w:rPr>
            </w:pPr>
          </w:p>
          <w:p>
            <w:pPr>
              <w:jc w:val="center"/>
              <w:rPr>
                <w:rFonts w:ascii="宋体"/>
                <w:color w:val="auto"/>
                <w:kern w:val="0"/>
                <w:sz w:val="24"/>
                <w:szCs w:val="20"/>
                <w:highlight w:val="none"/>
              </w:rPr>
            </w:pPr>
          </w:p>
          <w:p>
            <w:pPr>
              <w:jc w:val="center"/>
              <w:rPr>
                <w:rFonts w:ascii="宋体"/>
                <w:color w:val="auto"/>
                <w:kern w:val="0"/>
                <w:sz w:val="24"/>
                <w:szCs w:val="20"/>
                <w:highlight w:val="none"/>
              </w:rPr>
            </w:pPr>
            <w:r>
              <w:rPr>
                <w:rFonts w:hint="eastAsia" w:ascii="宋体" w:hAnsi="宋体"/>
                <w:color w:val="auto"/>
                <w:kern w:val="0"/>
                <w:sz w:val="24"/>
                <w:szCs w:val="20"/>
                <w:highlight w:val="none"/>
              </w:rPr>
              <w:t>签字</w:t>
            </w:r>
          </w:p>
          <w:p>
            <w:pPr>
              <w:jc w:val="center"/>
              <w:rPr>
                <w:rFonts w:ascii="宋体"/>
                <w:color w:val="auto"/>
                <w:kern w:val="0"/>
                <w:sz w:val="24"/>
                <w:szCs w:val="20"/>
                <w:highlight w:val="none"/>
              </w:rPr>
            </w:pPr>
          </w:p>
          <w:p>
            <w:pPr>
              <w:ind w:firstLine="480" w:firstLineChars="200"/>
              <w:jc w:val="center"/>
              <w:rPr>
                <w:rFonts w:ascii="宋体"/>
                <w:color w:val="auto"/>
                <w:kern w:val="0"/>
                <w:sz w:val="24"/>
                <w:szCs w:val="20"/>
                <w:highlight w:val="none"/>
              </w:rPr>
            </w:pPr>
            <w:r>
              <w:rPr>
                <w:rFonts w:hint="eastAsia" w:ascii="宋体" w:hAnsi="宋体"/>
                <w:color w:val="auto"/>
                <w:kern w:val="0"/>
                <w:sz w:val="24"/>
                <w:szCs w:val="20"/>
                <w:highlight w:val="none"/>
              </w:rPr>
              <w:t>年</w:t>
            </w:r>
            <w:r>
              <w:rPr>
                <w:rFonts w:ascii="宋体" w:hAnsi="宋体"/>
                <w:color w:val="auto"/>
                <w:kern w:val="0"/>
                <w:sz w:val="24"/>
                <w:szCs w:val="20"/>
                <w:highlight w:val="none"/>
              </w:rPr>
              <w:t xml:space="preserve">   </w:t>
            </w:r>
            <w:r>
              <w:rPr>
                <w:rFonts w:hint="eastAsia" w:ascii="宋体" w:hAnsi="宋体"/>
                <w:color w:val="auto"/>
                <w:kern w:val="0"/>
                <w:sz w:val="24"/>
                <w:szCs w:val="20"/>
                <w:highlight w:val="none"/>
              </w:rPr>
              <w:t>月</w:t>
            </w:r>
            <w:r>
              <w:rPr>
                <w:rFonts w:ascii="宋体" w:hAnsi="宋体"/>
                <w:color w:val="auto"/>
                <w:kern w:val="0"/>
                <w:sz w:val="24"/>
                <w:szCs w:val="20"/>
                <w:highlight w:val="none"/>
              </w:rPr>
              <w:t xml:space="preserve">   </w:t>
            </w:r>
            <w:r>
              <w:rPr>
                <w:rFonts w:hint="eastAsia" w:ascii="宋体" w:hAnsi="宋体"/>
                <w:color w:val="auto"/>
                <w:kern w:val="0"/>
                <w:sz w:val="24"/>
                <w:szCs w:val="20"/>
                <w:highlight w:val="none"/>
              </w:rPr>
              <w:t>日</w:t>
            </w:r>
          </w:p>
        </w:tc>
        <w:tc>
          <w:tcPr>
            <w:tcW w:w="4217" w:type="dxa"/>
            <w:gridSpan w:val="4"/>
          </w:tcPr>
          <w:p>
            <w:pPr>
              <w:spacing w:before="156" w:beforeLines="50"/>
              <w:rPr>
                <w:rFonts w:ascii="宋体"/>
                <w:color w:val="auto"/>
                <w:kern w:val="0"/>
                <w:sz w:val="24"/>
                <w:szCs w:val="20"/>
                <w:highlight w:val="none"/>
              </w:rPr>
            </w:pPr>
            <w:r>
              <w:rPr>
                <w:rFonts w:hint="eastAsia" w:ascii="宋体" w:hAnsi="宋体"/>
                <w:color w:val="auto"/>
                <w:kern w:val="0"/>
                <w:sz w:val="24"/>
                <w:szCs w:val="20"/>
                <w:highlight w:val="none"/>
              </w:rPr>
              <w:t>学生处 团委意见</w:t>
            </w:r>
          </w:p>
          <w:p>
            <w:pPr>
              <w:jc w:val="center"/>
              <w:rPr>
                <w:rFonts w:ascii="宋体"/>
                <w:color w:val="auto"/>
                <w:kern w:val="0"/>
                <w:sz w:val="24"/>
                <w:szCs w:val="20"/>
                <w:highlight w:val="none"/>
              </w:rPr>
            </w:pPr>
          </w:p>
          <w:p>
            <w:pPr>
              <w:jc w:val="center"/>
              <w:rPr>
                <w:rFonts w:ascii="宋体"/>
                <w:color w:val="auto"/>
                <w:kern w:val="0"/>
                <w:sz w:val="24"/>
                <w:szCs w:val="20"/>
                <w:highlight w:val="none"/>
              </w:rPr>
            </w:pPr>
          </w:p>
          <w:p>
            <w:pPr>
              <w:jc w:val="center"/>
              <w:rPr>
                <w:rFonts w:ascii="宋体"/>
                <w:color w:val="auto"/>
                <w:kern w:val="0"/>
                <w:sz w:val="24"/>
                <w:szCs w:val="20"/>
                <w:highlight w:val="none"/>
              </w:rPr>
            </w:pPr>
            <w:r>
              <w:rPr>
                <w:rFonts w:hint="eastAsia" w:ascii="宋体" w:hAnsi="宋体"/>
                <w:color w:val="auto"/>
                <w:kern w:val="0"/>
                <w:sz w:val="24"/>
                <w:szCs w:val="20"/>
                <w:highlight w:val="none"/>
              </w:rPr>
              <w:t>盖章</w:t>
            </w:r>
          </w:p>
          <w:p>
            <w:pPr>
              <w:jc w:val="center"/>
              <w:rPr>
                <w:rFonts w:ascii="宋体"/>
                <w:color w:val="auto"/>
                <w:kern w:val="0"/>
                <w:sz w:val="24"/>
                <w:szCs w:val="20"/>
                <w:highlight w:val="none"/>
              </w:rPr>
            </w:pPr>
          </w:p>
          <w:p>
            <w:pPr>
              <w:ind w:firstLine="360" w:firstLineChars="150"/>
              <w:jc w:val="center"/>
              <w:rPr>
                <w:rFonts w:ascii="宋体"/>
                <w:color w:val="auto"/>
                <w:kern w:val="0"/>
                <w:sz w:val="24"/>
                <w:szCs w:val="20"/>
                <w:highlight w:val="none"/>
              </w:rPr>
            </w:pPr>
            <w:r>
              <w:rPr>
                <w:rFonts w:hint="eastAsia" w:ascii="宋体" w:hAnsi="宋体"/>
                <w:color w:val="auto"/>
                <w:kern w:val="0"/>
                <w:sz w:val="24"/>
                <w:szCs w:val="20"/>
                <w:highlight w:val="none"/>
              </w:rPr>
              <w:t>年</w:t>
            </w:r>
            <w:r>
              <w:rPr>
                <w:rFonts w:ascii="宋体" w:hAnsi="宋体"/>
                <w:color w:val="auto"/>
                <w:kern w:val="0"/>
                <w:sz w:val="24"/>
                <w:szCs w:val="20"/>
                <w:highlight w:val="none"/>
              </w:rPr>
              <w:t xml:space="preserve">   </w:t>
            </w:r>
            <w:r>
              <w:rPr>
                <w:rFonts w:hint="eastAsia" w:ascii="宋体" w:hAnsi="宋体"/>
                <w:color w:val="auto"/>
                <w:kern w:val="0"/>
                <w:sz w:val="24"/>
                <w:szCs w:val="20"/>
                <w:highlight w:val="none"/>
              </w:rPr>
              <w:t>月</w:t>
            </w:r>
            <w:r>
              <w:rPr>
                <w:rFonts w:ascii="宋体" w:hAnsi="宋体"/>
                <w:color w:val="auto"/>
                <w:kern w:val="0"/>
                <w:sz w:val="24"/>
                <w:szCs w:val="20"/>
                <w:highlight w:val="none"/>
              </w:rPr>
              <w:t xml:space="preserve">   </w:t>
            </w:r>
            <w:r>
              <w:rPr>
                <w:rFonts w:hint="eastAsia" w:ascii="宋体" w:hAnsi="宋体"/>
                <w:color w:val="auto"/>
                <w:kern w:val="0"/>
                <w:sz w:val="24"/>
                <w:szCs w:val="20"/>
                <w:highlight w:val="none"/>
              </w:rPr>
              <w:t>日</w:t>
            </w:r>
          </w:p>
        </w:tc>
      </w:tr>
    </w:tbl>
    <w:p>
      <w:pPr>
        <w:ind w:right="210"/>
        <w:jc w:val="right"/>
        <w:rPr>
          <w:color w:val="auto"/>
          <w:highlight w:val="none"/>
        </w:rPr>
      </w:pPr>
    </w:p>
    <w:p>
      <w:pPr>
        <w:ind w:right="210"/>
        <w:jc w:val="right"/>
        <w:rPr>
          <w:color w:val="auto"/>
          <w:highlight w:val="none"/>
        </w:rPr>
      </w:pPr>
      <w:r>
        <w:rPr>
          <w:rFonts w:hint="eastAsia"/>
          <w:color w:val="auto"/>
          <w:highlight w:val="none"/>
        </w:rPr>
        <w:t>合肥工业学校学生处制</w:t>
      </w:r>
    </w:p>
    <w:p>
      <w:pPr>
        <w:widowControl/>
        <w:jc w:val="left"/>
        <w:rPr>
          <w:color w:val="auto"/>
          <w:highlight w:val="none"/>
        </w:rPr>
      </w:pPr>
      <w:r>
        <w:rPr>
          <w:color w:val="auto"/>
          <w:highlight w:val="none"/>
        </w:rPr>
        <w:br w:type="page"/>
      </w:r>
    </w:p>
    <w:p>
      <w:pPr>
        <w:jc w:val="center"/>
        <w:rPr>
          <w:rFonts w:ascii="黑体" w:hAnsi="黑体" w:eastAsia="黑体"/>
          <w:b/>
          <w:color w:val="auto"/>
          <w:sz w:val="40"/>
          <w:szCs w:val="44"/>
          <w:highlight w:val="none"/>
        </w:rPr>
      </w:pPr>
      <w:r>
        <w:rPr>
          <w:rFonts w:hint="eastAsia" w:ascii="黑体" w:hAnsi="黑体" w:eastAsia="黑体"/>
          <w:b/>
          <w:color w:val="auto"/>
          <w:sz w:val="40"/>
          <w:szCs w:val="44"/>
          <w:highlight w:val="none"/>
        </w:rPr>
        <w:t>附件五：合肥工业学校学生会活动总结表</w:t>
      </w:r>
    </w:p>
    <w:tbl>
      <w:tblPr>
        <w:tblStyle w:val="8"/>
        <w:tblW w:w="83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1"/>
        <w:gridCol w:w="2931"/>
        <w:gridCol w:w="2259"/>
        <w:gridCol w:w="1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471" w:type="dxa"/>
            <w:vAlign w:val="center"/>
          </w:tcPr>
          <w:p>
            <w:pPr>
              <w:jc w:val="center"/>
              <w:rPr>
                <w:rFonts w:ascii="宋体"/>
                <w:color w:val="auto"/>
                <w:kern w:val="0"/>
                <w:sz w:val="24"/>
                <w:szCs w:val="20"/>
                <w:highlight w:val="none"/>
              </w:rPr>
            </w:pPr>
            <w:r>
              <w:rPr>
                <w:rFonts w:hint="eastAsia" w:ascii="宋体" w:hAnsi="宋体"/>
                <w:color w:val="auto"/>
                <w:kern w:val="0"/>
                <w:sz w:val="24"/>
                <w:szCs w:val="20"/>
                <w:highlight w:val="none"/>
              </w:rPr>
              <w:t>活动名称</w:t>
            </w:r>
          </w:p>
        </w:tc>
        <w:tc>
          <w:tcPr>
            <w:tcW w:w="6919" w:type="dxa"/>
            <w:gridSpan w:val="3"/>
            <w:vAlign w:val="center"/>
          </w:tcPr>
          <w:p>
            <w:pPr>
              <w:jc w:val="center"/>
              <w:rPr>
                <w:rFonts w:ascii="宋体"/>
                <w:color w:val="auto"/>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471" w:type="dxa"/>
            <w:vAlign w:val="center"/>
          </w:tcPr>
          <w:p>
            <w:pPr>
              <w:jc w:val="center"/>
              <w:rPr>
                <w:rFonts w:ascii="宋体"/>
                <w:color w:val="auto"/>
                <w:kern w:val="0"/>
                <w:sz w:val="24"/>
                <w:szCs w:val="20"/>
                <w:highlight w:val="none"/>
              </w:rPr>
            </w:pPr>
            <w:r>
              <w:rPr>
                <w:rFonts w:hint="eastAsia" w:ascii="宋体" w:hAnsi="宋体"/>
                <w:color w:val="auto"/>
                <w:kern w:val="0"/>
                <w:sz w:val="24"/>
                <w:szCs w:val="20"/>
                <w:highlight w:val="none"/>
              </w:rPr>
              <w:t>举办部门</w:t>
            </w:r>
          </w:p>
        </w:tc>
        <w:tc>
          <w:tcPr>
            <w:tcW w:w="2931" w:type="dxa"/>
            <w:vAlign w:val="center"/>
          </w:tcPr>
          <w:p>
            <w:pPr>
              <w:jc w:val="center"/>
              <w:rPr>
                <w:rFonts w:ascii="宋体"/>
                <w:color w:val="auto"/>
                <w:kern w:val="0"/>
                <w:sz w:val="24"/>
                <w:szCs w:val="20"/>
                <w:highlight w:val="none"/>
              </w:rPr>
            </w:pPr>
          </w:p>
        </w:tc>
        <w:tc>
          <w:tcPr>
            <w:tcW w:w="2259" w:type="dxa"/>
            <w:vAlign w:val="center"/>
          </w:tcPr>
          <w:p>
            <w:pPr>
              <w:jc w:val="center"/>
              <w:rPr>
                <w:rFonts w:ascii="宋体"/>
                <w:color w:val="auto"/>
                <w:kern w:val="0"/>
                <w:sz w:val="24"/>
                <w:szCs w:val="20"/>
                <w:highlight w:val="none"/>
              </w:rPr>
            </w:pPr>
            <w:r>
              <w:rPr>
                <w:rFonts w:hint="eastAsia" w:ascii="宋体" w:hAnsi="宋体"/>
                <w:color w:val="auto"/>
                <w:kern w:val="0"/>
                <w:sz w:val="24"/>
                <w:szCs w:val="20"/>
                <w:highlight w:val="none"/>
              </w:rPr>
              <w:t>举办时间</w:t>
            </w:r>
          </w:p>
        </w:tc>
        <w:tc>
          <w:tcPr>
            <w:tcW w:w="1728" w:type="dxa"/>
            <w:vAlign w:val="center"/>
          </w:tcPr>
          <w:p>
            <w:pPr>
              <w:jc w:val="center"/>
              <w:rPr>
                <w:rFonts w:ascii="宋体"/>
                <w:color w:val="auto"/>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471" w:type="dxa"/>
            <w:vAlign w:val="center"/>
          </w:tcPr>
          <w:p>
            <w:pPr>
              <w:jc w:val="center"/>
              <w:rPr>
                <w:rFonts w:ascii="宋体"/>
                <w:color w:val="auto"/>
                <w:kern w:val="0"/>
                <w:sz w:val="24"/>
                <w:szCs w:val="20"/>
                <w:highlight w:val="none"/>
              </w:rPr>
            </w:pPr>
            <w:r>
              <w:rPr>
                <w:rFonts w:hint="eastAsia" w:ascii="宋体" w:hAnsi="宋体"/>
                <w:color w:val="auto"/>
                <w:kern w:val="0"/>
                <w:sz w:val="24"/>
                <w:szCs w:val="20"/>
                <w:highlight w:val="none"/>
              </w:rPr>
              <w:t>部门负责人</w:t>
            </w:r>
          </w:p>
        </w:tc>
        <w:tc>
          <w:tcPr>
            <w:tcW w:w="2931" w:type="dxa"/>
            <w:vAlign w:val="center"/>
          </w:tcPr>
          <w:p>
            <w:pPr>
              <w:jc w:val="center"/>
              <w:rPr>
                <w:rFonts w:ascii="宋体"/>
                <w:color w:val="auto"/>
                <w:kern w:val="0"/>
                <w:sz w:val="24"/>
                <w:szCs w:val="20"/>
                <w:highlight w:val="none"/>
              </w:rPr>
            </w:pPr>
          </w:p>
        </w:tc>
        <w:tc>
          <w:tcPr>
            <w:tcW w:w="2259" w:type="dxa"/>
            <w:vAlign w:val="center"/>
          </w:tcPr>
          <w:p>
            <w:pPr>
              <w:jc w:val="center"/>
              <w:rPr>
                <w:rFonts w:ascii="宋体"/>
                <w:color w:val="auto"/>
                <w:kern w:val="0"/>
                <w:sz w:val="24"/>
                <w:szCs w:val="20"/>
                <w:highlight w:val="none"/>
              </w:rPr>
            </w:pPr>
            <w:r>
              <w:rPr>
                <w:rFonts w:hint="eastAsia" w:ascii="宋体" w:hAnsi="宋体"/>
                <w:color w:val="auto"/>
                <w:kern w:val="0"/>
                <w:sz w:val="24"/>
                <w:szCs w:val="20"/>
                <w:highlight w:val="none"/>
              </w:rPr>
              <w:t>活动负责人</w:t>
            </w:r>
          </w:p>
        </w:tc>
        <w:tc>
          <w:tcPr>
            <w:tcW w:w="1728" w:type="dxa"/>
          </w:tcPr>
          <w:p>
            <w:pPr>
              <w:rPr>
                <w:rFonts w:ascii="宋体"/>
                <w:color w:val="auto"/>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6" w:hRule="atLeast"/>
        </w:trPr>
        <w:tc>
          <w:tcPr>
            <w:tcW w:w="1471" w:type="dxa"/>
            <w:vAlign w:val="center"/>
          </w:tcPr>
          <w:p>
            <w:pPr>
              <w:spacing w:line="480" w:lineRule="auto"/>
              <w:jc w:val="center"/>
              <w:rPr>
                <w:rFonts w:ascii="宋体"/>
                <w:color w:val="auto"/>
                <w:kern w:val="0"/>
                <w:sz w:val="24"/>
                <w:szCs w:val="20"/>
                <w:highlight w:val="none"/>
              </w:rPr>
            </w:pPr>
            <w:r>
              <w:rPr>
                <w:rFonts w:hint="eastAsia" w:ascii="宋体" w:hAnsi="宋体"/>
                <w:color w:val="auto"/>
                <w:kern w:val="0"/>
                <w:sz w:val="24"/>
                <w:szCs w:val="20"/>
                <w:highlight w:val="none"/>
              </w:rPr>
              <w:t>活动总结</w:t>
            </w:r>
          </w:p>
          <w:p>
            <w:pPr>
              <w:spacing w:line="480" w:lineRule="auto"/>
              <w:jc w:val="center"/>
              <w:rPr>
                <w:rFonts w:ascii="宋体"/>
                <w:color w:val="auto"/>
                <w:kern w:val="0"/>
                <w:sz w:val="24"/>
                <w:szCs w:val="20"/>
                <w:highlight w:val="none"/>
              </w:rPr>
            </w:pPr>
            <w:r>
              <w:rPr>
                <w:rFonts w:hint="eastAsia" w:ascii="宋体" w:hAnsi="宋体"/>
                <w:color w:val="auto"/>
                <w:kern w:val="0"/>
                <w:sz w:val="24"/>
                <w:szCs w:val="20"/>
                <w:highlight w:val="none"/>
              </w:rPr>
              <w:t>（包括活动方案执行情况、总结经验、不足和改进措施、活动成果及其它需要说明的事项）</w:t>
            </w:r>
          </w:p>
        </w:tc>
        <w:tc>
          <w:tcPr>
            <w:tcW w:w="6919" w:type="dxa"/>
            <w:gridSpan w:val="3"/>
          </w:tcPr>
          <w:p>
            <w:pPr>
              <w:rPr>
                <w:rFonts w:ascii="宋体" w:hAnsi="宋体"/>
                <w:color w:val="auto"/>
                <w:kern w:val="0"/>
                <w:sz w:val="24"/>
                <w:szCs w:val="20"/>
                <w:highlight w:val="none"/>
              </w:rPr>
            </w:pPr>
            <w:r>
              <w:rPr>
                <w:rFonts w:ascii="宋体" w:hAnsi="宋体"/>
                <w:color w:val="auto"/>
                <w:kern w:val="0"/>
                <w:sz w:val="24"/>
                <w:szCs w:val="20"/>
                <w:highlight w:val="none"/>
              </w:rPr>
              <w:t>(</w:t>
            </w:r>
            <w:r>
              <w:rPr>
                <w:rFonts w:hint="eastAsia" w:ascii="宋体" w:hAnsi="宋体"/>
                <w:color w:val="auto"/>
                <w:kern w:val="0"/>
                <w:sz w:val="24"/>
                <w:szCs w:val="20"/>
                <w:highlight w:val="none"/>
              </w:rPr>
              <w:t>可附页</w:t>
            </w:r>
            <w:r>
              <w:rPr>
                <w:rFonts w:ascii="宋体" w:hAnsi="宋体"/>
                <w:color w:val="auto"/>
                <w:kern w:val="0"/>
                <w:sz w:val="24"/>
                <w:szCs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1471" w:type="dxa"/>
            <w:vAlign w:val="center"/>
          </w:tcPr>
          <w:p>
            <w:pPr>
              <w:jc w:val="center"/>
              <w:rPr>
                <w:rFonts w:ascii="宋体"/>
                <w:color w:val="auto"/>
                <w:kern w:val="0"/>
                <w:sz w:val="24"/>
                <w:szCs w:val="20"/>
                <w:highlight w:val="none"/>
              </w:rPr>
            </w:pPr>
            <w:r>
              <w:rPr>
                <w:rFonts w:hint="eastAsia" w:ascii="宋体" w:hAnsi="宋体"/>
                <w:color w:val="auto"/>
                <w:kern w:val="0"/>
                <w:sz w:val="24"/>
                <w:szCs w:val="20"/>
                <w:highlight w:val="none"/>
              </w:rPr>
              <w:t>备</w:t>
            </w:r>
            <w:r>
              <w:rPr>
                <w:rFonts w:ascii="宋体" w:hAnsi="宋体"/>
                <w:color w:val="auto"/>
                <w:kern w:val="0"/>
                <w:sz w:val="24"/>
                <w:szCs w:val="20"/>
                <w:highlight w:val="none"/>
              </w:rPr>
              <w:t xml:space="preserve"> </w:t>
            </w:r>
            <w:r>
              <w:rPr>
                <w:rFonts w:hint="eastAsia" w:ascii="宋体" w:hAnsi="宋体"/>
                <w:color w:val="auto"/>
                <w:kern w:val="0"/>
                <w:sz w:val="24"/>
                <w:szCs w:val="20"/>
                <w:highlight w:val="none"/>
              </w:rPr>
              <w:t>注</w:t>
            </w:r>
          </w:p>
        </w:tc>
        <w:tc>
          <w:tcPr>
            <w:tcW w:w="6919" w:type="dxa"/>
            <w:gridSpan w:val="3"/>
          </w:tcPr>
          <w:p>
            <w:pPr>
              <w:rPr>
                <w:rFonts w:ascii="宋体"/>
                <w:color w:val="auto"/>
                <w:kern w:val="0"/>
                <w:sz w:val="24"/>
                <w:szCs w:val="20"/>
                <w:highlight w:val="none"/>
              </w:rPr>
            </w:pPr>
          </w:p>
        </w:tc>
      </w:tr>
    </w:tbl>
    <w:p>
      <w:pPr>
        <w:jc w:val="right"/>
        <w:rPr>
          <w:color w:val="auto"/>
          <w:highlight w:val="none"/>
        </w:rPr>
      </w:pPr>
    </w:p>
    <w:p>
      <w:pPr>
        <w:jc w:val="right"/>
        <w:rPr>
          <w:rFonts w:ascii="黑体" w:hAnsi="黑体" w:eastAsia="黑体"/>
          <w:b/>
          <w:color w:val="auto"/>
          <w:sz w:val="28"/>
          <w:szCs w:val="28"/>
          <w:highlight w:val="none"/>
        </w:rPr>
      </w:pPr>
      <w:r>
        <w:rPr>
          <w:rFonts w:hint="eastAsia"/>
          <w:color w:val="auto"/>
          <w:highlight w:val="none"/>
        </w:rPr>
        <w:t>合肥工业学校学生处制</w:t>
      </w:r>
    </w:p>
    <w:p>
      <w:pPr>
        <w:pStyle w:val="13"/>
        <w:spacing w:line="360" w:lineRule="auto"/>
        <w:jc w:val="left"/>
        <w:rPr>
          <w:color w:val="auto"/>
          <w:highlight w:val="none"/>
        </w:rPr>
      </w:pPr>
    </w:p>
    <w:p>
      <w:pPr>
        <w:spacing w:line="440" w:lineRule="exact"/>
        <w:jc w:val="center"/>
        <w:rPr>
          <w:rFonts w:ascii="宋体" w:hAnsi="宋体"/>
          <w:b/>
          <w:color w:val="auto"/>
          <w:sz w:val="30"/>
          <w:szCs w:val="30"/>
          <w:highlight w:val="none"/>
        </w:rPr>
      </w:pPr>
      <w:r>
        <w:rPr>
          <w:rFonts w:hint="eastAsia" w:ascii="宋体" w:hAnsi="宋体"/>
          <w:b/>
          <w:color w:val="auto"/>
          <w:sz w:val="30"/>
          <w:szCs w:val="30"/>
          <w:highlight w:val="none"/>
        </w:rPr>
        <w:t>合肥工业学校学生会成员行为准则（试行）</w:t>
      </w:r>
    </w:p>
    <w:p>
      <w:pPr>
        <w:spacing w:line="300" w:lineRule="exact"/>
        <w:ind w:firstLine="600" w:firstLineChars="250"/>
        <w:rPr>
          <w:rFonts w:ascii="宋体" w:hAnsi="宋体"/>
          <w:color w:val="auto"/>
          <w:sz w:val="24"/>
          <w:highlight w:val="none"/>
          <w:shd w:val="clear" w:color="auto" w:fill="FFFFFF"/>
        </w:rPr>
      </w:pPr>
      <w:r>
        <w:rPr>
          <w:rFonts w:ascii="宋体" w:hAnsi="宋体"/>
          <w:color w:val="auto"/>
          <w:sz w:val="24"/>
          <w:highlight w:val="none"/>
          <w:shd w:val="clear" w:color="auto" w:fill="FFFFFF"/>
        </w:rPr>
        <w:t>为加强</w:t>
      </w:r>
      <w:r>
        <w:rPr>
          <w:rFonts w:hint="eastAsia" w:ascii="宋体" w:hAnsi="宋体"/>
          <w:color w:val="auto"/>
          <w:sz w:val="24"/>
          <w:highlight w:val="none"/>
          <w:shd w:val="clear" w:color="auto" w:fill="FFFFFF"/>
        </w:rPr>
        <w:t>对</w:t>
      </w:r>
      <w:r>
        <w:rPr>
          <w:rFonts w:ascii="宋体" w:hAnsi="宋体"/>
          <w:color w:val="auto"/>
          <w:sz w:val="24"/>
          <w:highlight w:val="none"/>
          <w:shd w:val="clear" w:color="auto" w:fill="FFFFFF"/>
        </w:rPr>
        <w:t>学生会成员的管理，合理有效的对学生会成员</w:t>
      </w:r>
      <w:r>
        <w:rPr>
          <w:rFonts w:hint="eastAsia" w:ascii="宋体" w:hAnsi="宋体"/>
          <w:color w:val="auto"/>
          <w:sz w:val="24"/>
          <w:highlight w:val="none"/>
          <w:shd w:val="clear" w:color="auto" w:fill="FFFFFF"/>
        </w:rPr>
        <w:t>进行教育</w:t>
      </w:r>
      <w:r>
        <w:rPr>
          <w:rFonts w:ascii="宋体" w:hAnsi="宋体"/>
          <w:color w:val="auto"/>
          <w:sz w:val="24"/>
          <w:highlight w:val="none"/>
          <w:shd w:val="clear" w:color="auto" w:fill="FFFFFF"/>
        </w:rPr>
        <w:t>和监督；</w:t>
      </w:r>
      <w:r>
        <w:rPr>
          <w:rFonts w:hint="eastAsia" w:ascii="宋体" w:hAnsi="宋体"/>
          <w:color w:val="auto"/>
          <w:sz w:val="24"/>
          <w:highlight w:val="none"/>
          <w:shd w:val="clear" w:color="auto" w:fill="FFFFFF"/>
        </w:rPr>
        <w:t>培养学生会成员</w:t>
      </w:r>
      <w:r>
        <w:rPr>
          <w:rFonts w:ascii="宋体" w:hAnsi="宋体"/>
          <w:color w:val="auto"/>
          <w:sz w:val="24"/>
          <w:highlight w:val="none"/>
          <w:shd w:val="clear" w:color="auto" w:fill="FFFFFF"/>
        </w:rPr>
        <w:t>自我管理、自我服务</w:t>
      </w:r>
      <w:r>
        <w:rPr>
          <w:rFonts w:hint="eastAsia" w:ascii="宋体" w:hAnsi="宋体"/>
          <w:color w:val="auto"/>
          <w:sz w:val="24"/>
          <w:highlight w:val="none"/>
          <w:shd w:val="clear" w:color="auto" w:fill="FFFFFF"/>
        </w:rPr>
        <w:t>、自我约束能力，发挥学生会成员的表率作用，树立学生会良好形象，</w:t>
      </w:r>
      <w:r>
        <w:rPr>
          <w:rFonts w:ascii="宋体" w:hAnsi="宋体"/>
          <w:color w:val="auto"/>
          <w:sz w:val="24"/>
          <w:highlight w:val="none"/>
          <w:shd w:val="clear" w:color="auto" w:fill="FFFFFF"/>
        </w:rPr>
        <w:t>参照</w:t>
      </w:r>
      <w:r>
        <w:rPr>
          <w:rFonts w:hint="eastAsia" w:ascii="宋体" w:hAnsi="宋体"/>
          <w:color w:val="auto"/>
          <w:sz w:val="24"/>
          <w:highlight w:val="none"/>
          <w:shd w:val="clear" w:color="auto" w:fill="FFFFFF"/>
        </w:rPr>
        <w:t>《 中等职业学校学生守则》</w:t>
      </w:r>
      <w:r>
        <w:rPr>
          <w:rFonts w:ascii="宋体" w:hAnsi="宋体"/>
          <w:color w:val="auto"/>
          <w:sz w:val="24"/>
          <w:highlight w:val="none"/>
          <w:shd w:val="clear" w:color="auto" w:fill="FFFFFF"/>
        </w:rPr>
        <w:t>，特制定本准则</w:t>
      </w:r>
      <w:r>
        <w:rPr>
          <w:rFonts w:hint="eastAsia" w:ascii="宋体" w:hAnsi="宋体"/>
          <w:color w:val="auto"/>
          <w:sz w:val="24"/>
          <w:highlight w:val="none"/>
          <w:shd w:val="clear" w:color="auto" w:fill="FFFFFF"/>
        </w:rPr>
        <w:t>。</w:t>
      </w:r>
    </w:p>
    <w:p>
      <w:pPr>
        <w:widowControl/>
        <w:spacing w:line="300" w:lineRule="exact"/>
        <w:jc w:val="center"/>
        <w:rPr>
          <w:rFonts w:ascii="宋体" w:hAnsi="宋体"/>
          <w:color w:val="auto"/>
          <w:kern w:val="0"/>
          <w:sz w:val="24"/>
          <w:highlight w:val="none"/>
        </w:rPr>
      </w:pPr>
      <w:r>
        <w:rPr>
          <w:rFonts w:hint="eastAsia" w:ascii="宋体" w:hAnsi="宋体"/>
          <w:b/>
          <w:bCs/>
          <w:color w:val="auto"/>
          <w:kern w:val="0"/>
          <w:sz w:val="24"/>
          <w:highlight w:val="none"/>
        </w:rPr>
        <w:t>第一章 思想行为</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第一条 热爱祖国，热爱党，热爱合肥工业学校；严于律己，遵纪守法，履行学生会规章制度； </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第二条 尊敬师长，礼貌待人，团结同学，真诚相待，互帮互助，正常交往，自尊自爱；    </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第三条 刻苦学习，工作认真负责，妥善处理学习和工作之间的关系，发展专长； </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第四条 积极主动、团结协作、公正廉洁、严格执“法”，禁止滥用职权、越权发令、对抗上级、徇私舞弊、玩忽职守、推诿拖拉、瞒上欺下；   </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第五条  讲政治，有组织性、有纪律性，贯彻和服从学校、学部布置的各项工作任务。</w:t>
      </w:r>
    </w:p>
    <w:p>
      <w:pPr>
        <w:widowControl/>
        <w:spacing w:line="300" w:lineRule="exact"/>
        <w:jc w:val="center"/>
        <w:rPr>
          <w:rFonts w:ascii="宋体" w:hAnsi="宋体"/>
          <w:color w:val="auto"/>
          <w:kern w:val="0"/>
          <w:sz w:val="24"/>
          <w:highlight w:val="none"/>
        </w:rPr>
      </w:pPr>
      <w:r>
        <w:rPr>
          <w:rFonts w:hint="eastAsia" w:ascii="宋体" w:hAnsi="宋体"/>
          <w:b/>
          <w:bCs/>
          <w:color w:val="auto"/>
          <w:kern w:val="0"/>
          <w:sz w:val="24"/>
          <w:highlight w:val="none"/>
        </w:rPr>
        <w:t>第二章 仪表行为</w:t>
      </w:r>
      <w:r>
        <w:rPr>
          <w:rFonts w:hint="eastAsia" w:ascii="宋体" w:hAnsi="宋体"/>
          <w:color w:val="auto"/>
          <w:kern w:val="0"/>
          <w:sz w:val="24"/>
          <w:highlight w:val="none"/>
        </w:rPr>
        <w:t> </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第六条 穿着得体，讲究仪表，穿戴整洁，端庄大方，不穿奇装异服、不浓妆艳抹、不染发、烫发、不戴首饰、不纹身，不穿拖鞋、背心出入公共场所； </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第七条：注意言谈，切实合理，得体大方；遵守公共秩序，不在公共场合起哄、喧哗、不抢座、不插队，生活场所保持干净、整洁，不讲脏话、粗话，不在网上发布不文明言论；</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第八条 举止文明，不吸烟、不酗酒、不赌博、不闹事、不参与非法活动； </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第九条 不听不看不健康的歌曲、影视，不玩暴力、反动游戏，男女生交往得体大方；</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第十条  遇到老师、来宾主动问好，不得随意翻动别人东西，用过的东西要放回原处。 </w:t>
      </w:r>
    </w:p>
    <w:p>
      <w:pPr>
        <w:widowControl/>
        <w:spacing w:line="300" w:lineRule="exact"/>
        <w:jc w:val="center"/>
        <w:rPr>
          <w:rFonts w:ascii="宋体" w:hAnsi="宋体"/>
          <w:color w:val="auto"/>
          <w:kern w:val="0"/>
          <w:sz w:val="24"/>
          <w:highlight w:val="none"/>
        </w:rPr>
      </w:pPr>
      <w:r>
        <w:rPr>
          <w:rFonts w:hint="eastAsia" w:ascii="宋体" w:hAnsi="宋体"/>
          <w:b/>
          <w:bCs/>
          <w:color w:val="auto"/>
          <w:kern w:val="0"/>
          <w:sz w:val="24"/>
          <w:highlight w:val="none"/>
        </w:rPr>
        <w:t>第三章 工作行为</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 </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第十一条 团结合作，时效至上，不怕困难，勇于创新，务实守信；以身作责，佩证上岗，公平公正，接受监督，注重修养和形象；    </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第十二条 学生会干部应当密切联系同学、主动为同学服务，不脱离同学，无官僚作风，不拉帮结派；禁止在工作时与同学发生口头或者其他形式的冲突，禁止以干部身份欺压同学；</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第十三条 工作应讲究方式方法，自觉维护学生会的声誉，顾全大局，妥善处理各学校、学部、部门之间的关系；  </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第十四条 学生干部应当尽职尽责，不得玩忽职守，不得随意交换工作任务；工作中遇到突发的重大事件、事先没有预见的重大问题或发现重大隐患，应当及时报告，不得擅自处理； </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第十五条 开会不得无故迟到、早退、缺席，不能参加履行请假手续；开会时应当保持安静，不得交头接耳，不得翻看与会议内容无关的书报，不得玩手机，认真做好记录；   </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第十六条 各部组织开展某项活动之前，应当首先向主管的学生会主席团成员提交书面的活动策划，经主席团成员审查后决定是否开展。若主席团成员审查后认为可以开展，应当向分管的学部、学校有关部门请示，经批准后组织开展；</w:t>
      </w:r>
    </w:p>
    <w:p>
      <w:pPr>
        <w:widowControl/>
        <w:spacing w:line="300" w:lineRule="exact"/>
        <w:rPr>
          <w:rFonts w:ascii="宋体" w:hAnsi="宋体"/>
          <w:color w:val="auto"/>
          <w:kern w:val="0"/>
          <w:sz w:val="24"/>
          <w:highlight w:val="none"/>
        </w:rPr>
      </w:pPr>
      <w:r>
        <w:rPr>
          <w:rFonts w:hint="eastAsia" w:ascii="宋体" w:hAnsi="宋体"/>
          <w:color w:val="auto"/>
          <w:kern w:val="0"/>
          <w:sz w:val="24"/>
          <w:highlight w:val="none"/>
        </w:rPr>
        <w:t>第十七条 在每个学期结束前（一周），学生会主席、各部部长应当作出本学期工作总结，并拟定下学期工作计划。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仿宋_GB2312">
    <w:panose1 w:val="02010609030101010101"/>
    <w:charset w:val="86"/>
    <w:family w:val="modern"/>
    <w:pitch w:val="default"/>
    <w:sig w:usb0="00000001" w:usb1="080E0000" w:usb2="00000000" w:usb3="00000000" w:csb0="00040000"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japaneseCounting"/>
      <w:lvlText w:val="第%1章"/>
      <w:lvlJc w:val="left"/>
      <w:pPr>
        <w:ind w:left="4200" w:hanging="1080"/>
      </w:pPr>
      <w:rPr>
        <w:rFonts w:hint="default" w:cs="Times New Roman"/>
      </w:rPr>
    </w:lvl>
    <w:lvl w:ilvl="1" w:tentative="0">
      <w:start w:val="1"/>
      <w:numFmt w:val="lowerLetter"/>
      <w:lvlText w:val="%2)"/>
      <w:lvlJc w:val="left"/>
      <w:pPr>
        <w:ind w:left="3960" w:hanging="420"/>
      </w:pPr>
      <w:rPr>
        <w:rFonts w:cs="Times New Roman"/>
      </w:rPr>
    </w:lvl>
    <w:lvl w:ilvl="2" w:tentative="0">
      <w:start w:val="1"/>
      <w:numFmt w:val="lowerRoman"/>
      <w:lvlText w:val="%3."/>
      <w:lvlJc w:val="right"/>
      <w:pPr>
        <w:ind w:left="4380" w:hanging="420"/>
      </w:pPr>
      <w:rPr>
        <w:rFonts w:cs="Times New Roman"/>
      </w:rPr>
    </w:lvl>
    <w:lvl w:ilvl="3" w:tentative="0">
      <w:start w:val="1"/>
      <w:numFmt w:val="decimal"/>
      <w:lvlText w:val="%4."/>
      <w:lvlJc w:val="left"/>
      <w:pPr>
        <w:ind w:left="4800" w:hanging="420"/>
      </w:pPr>
      <w:rPr>
        <w:rFonts w:cs="Times New Roman"/>
      </w:rPr>
    </w:lvl>
    <w:lvl w:ilvl="4" w:tentative="0">
      <w:start w:val="1"/>
      <w:numFmt w:val="lowerLetter"/>
      <w:lvlText w:val="%5)"/>
      <w:lvlJc w:val="left"/>
      <w:pPr>
        <w:ind w:left="5220" w:hanging="420"/>
      </w:pPr>
      <w:rPr>
        <w:rFonts w:cs="Times New Roman"/>
      </w:rPr>
    </w:lvl>
    <w:lvl w:ilvl="5" w:tentative="0">
      <w:start w:val="1"/>
      <w:numFmt w:val="lowerRoman"/>
      <w:lvlText w:val="%6."/>
      <w:lvlJc w:val="right"/>
      <w:pPr>
        <w:ind w:left="5640" w:hanging="420"/>
      </w:pPr>
      <w:rPr>
        <w:rFonts w:cs="Times New Roman"/>
      </w:rPr>
    </w:lvl>
    <w:lvl w:ilvl="6" w:tentative="0">
      <w:start w:val="1"/>
      <w:numFmt w:val="decimal"/>
      <w:lvlText w:val="%7."/>
      <w:lvlJc w:val="left"/>
      <w:pPr>
        <w:ind w:left="6060" w:hanging="420"/>
      </w:pPr>
      <w:rPr>
        <w:rFonts w:cs="Times New Roman"/>
      </w:rPr>
    </w:lvl>
    <w:lvl w:ilvl="7" w:tentative="0">
      <w:start w:val="1"/>
      <w:numFmt w:val="lowerLetter"/>
      <w:lvlText w:val="%8)"/>
      <w:lvlJc w:val="left"/>
      <w:pPr>
        <w:ind w:left="6480" w:hanging="420"/>
      </w:pPr>
      <w:rPr>
        <w:rFonts w:cs="Times New Roman"/>
      </w:rPr>
    </w:lvl>
    <w:lvl w:ilvl="8" w:tentative="0">
      <w:start w:val="1"/>
      <w:numFmt w:val="lowerRoman"/>
      <w:lvlText w:val="%9."/>
      <w:lvlJc w:val="right"/>
      <w:pPr>
        <w:ind w:left="6900" w:hanging="420"/>
      </w:pPr>
      <w:rPr>
        <w:rFonts w:cs="Times New Roman"/>
      </w:rPr>
    </w:lvl>
  </w:abstractNum>
  <w:abstractNum w:abstractNumId="1">
    <w:nsid w:val="65C32BD2"/>
    <w:multiLevelType w:val="multilevel"/>
    <w:tmpl w:val="65C32BD2"/>
    <w:lvl w:ilvl="0" w:tentative="0">
      <w:start w:val="1"/>
      <w:numFmt w:val="japaneseCounting"/>
      <w:lvlText w:val="第%1条"/>
      <w:lvlJc w:val="left"/>
      <w:pPr>
        <w:ind w:left="1430" w:hanging="720"/>
      </w:pPr>
      <w:rPr>
        <w:rFonts w:hint="default" w:hAnsi="宋体"/>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303848"/>
    <w:rsid w:val="000213E4"/>
    <w:rsid w:val="000B1BD1"/>
    <w:rsid w:val="000C2940"/>
    <w:rsid w:val="00107D39"/>
    <w:rsid w:val="001C02B7"/>
    <w:rsid w:val="001C3AB7"/>
    <w:rsid w:val="001F1DC7"/>
    <w:rsid w:val="001F7C36"/>
    <w:rsid w:val="00221DFC"/>
    <w:rsid w:val="00227435"/>
    <w:rsid w:val="00234999"/>
    <w:rsid w:val="00265800"/>
    <w:rsid w:val="0027225B"/>
    <w:rsid w:val="002743FF"/>
    <w:rsid w:val="00286885"/>
    <w:rsid w:val="002C28CB"/>
    <w:rsid w:val="002C2914"/>
    <w:rsid w:val="002C761C"/>
    <w:rsid w:val="003432F2"/>
    <w:rsid w:val="00375EC1"/>
    <w:rsid w:val="00386620"/>
    <w:rsid w:val="003B735F"/>
    <w:rsid w:val="003C7659"/>
    <w:rsid w:val="004022D8"/>
    <w:rsid w:val="004272D5"/>
    <w:rsid w:val="00477F84"/>
    <w:rsid w:val="00492C3C"/>
    <w:rsid w:val="004B0C44"/>
    <w:rsid w:val="004C637B"/>
    <w:rsid w:val="004E18A1"/>
    <w:rsid w:val="00513C6E"/>
    <w:rsid w:val="00543121"/>
    <w:rsid w:val="00564768"/>
    <w:rsid w:val="00580150"/>
    <w:rsid w:val="005A60DD"/>
    <w:rsid w:val="005B6062"/>
    <w:rsid w:val="005C16AB"/>
    <w:rsid w:val="006205DB"/>
    <w:rsid w:val="006323A0"/>
    <w:rsid w:val="006424BA"/>
    <w:rsid w:val="00662E3A"/>
    <w:rsid w:val="00673B96"/>
    <w:rsid w:val="006A4309"/>
    <w:rsid w:val="006B3375"/>
    <w:rsid w:val="006F2205"/>
    <w:rsid w:val="007000B2"/>
    <w:rsid w:val="00702350"/>
    <w:rsid w:val="007158B4"/>
    <w:rsid w:val="0073670B"/>
    <w:rsid w:val="00746890"/>
    <w:rsid w:val="00761BDF"/>
    <w:rsid w:val="00774A5E"/>
    <w:rsid w:val="00784C99"/>
    <w:rsid w:val="007A19A2"/>
    <w:rsid w:val="007B5EE9"/>
    <w:rsid w:val="007C4AB5"/>
    <w:rsid w:val="007C4B0C"/>
    <w:rsid w:val="00835BB0"/>
    <w:rsid w:val="00841B3A"/>
    <w:rsid w:val="008616DE"/>
    <w:rsid w:val="00892DE3"/>
    <w:rsid w:val="00896C02"/>
    <w:rsid w:val="008B4005"/>
    <w:rsid w:val="008C2C47"/>
    <w:rsid w:val="008E434C"/>
    <w:rsid w:val="008F6C2F"/>
    <w:rsid w:val="009608A1"/>
    <w:rsid w:val="00972EE9"/>
    <w:rsid w:val="009812F2"/>
    <w:rsid w:val="009A70E7"/>
    <w:rsid w:val="009A7AAD"/>
    <w:rsid w:val="009C5E6F"/>
    <w:rsid w:val="009F4B64"/>
    <w:rsid w:val="00A12E89"/>
    <w:rsid w:val="00A24462"/>
    <w:rsid w:val="00A3128C"/>
    <w:rsid w:val="00AC1D09"/>
    <w:rsid w:val="00AE2C7D"/>
    <w:rsid w:val="00AE3511"/>
    <w:rsid w:val="00B036D0"/>
    <w:rsid w:val="00BB66EB"/>
    <w:rsid w:val="00BF01EA"/>
    <w:rsid w:val="00C010FB"/>
    <w:rsid w:val="00C21529"/>
    <w:rsid w:val="00C23FC9"/>
    <w:rsid w:val="00C469E4"/>
    <w:rsid w:val="00C5662C"/>
    <w:rsid w:val="00C57533"/>
    <w:rsid w:val="00CA6A10"/>
    <w:rsid w:val="00D25C6A"/>
    <w:rsid w:val="00D452D3"/>
    <w:rsid w:val="00D75FD7"/>
    <w:rsid w:val="00DA6107"/>
    <w:rsid w:val="00E00419"/>
    <w:rsid w:val="00E22007"/>
    <w:rsid w:val="00E62A7C"/>
    <w:rsid w:val="00E947DF"/>
    <w:rsid w:val="00EB2E42"/>
    <w:rsid w:val="00EC0B47"/>
    <w:rsid w:val="00EC1967"/>
    <w:rsid w:val="00ED321C"/>
    <w:rsid w:val="00EE1693"/>
    <w:rsid w:val="00EF0F4A"/>
    <w:rsid w:val="00EF48D9"/>
    <w:rsid w:val="00EF6964"/>
    <w:rsid w:val="00F231B5"/>
    <w:rsid w:val="00F90E42"/>
    <w:rsid w:val="00FA3C1F"/>
    <w:rsid w:val="00FB1356"/>
    <w:rsid w:val="00FC46D1"/>
    <w:rsid w:val="00FE0A66"/>
    <w:rsid w:val="00FE75E0"/>
    <w:rsid w:val="026F193D"/>
    <w:rsid w:val="04355899"/>
    <w:rsid w:val="0C2F784B"/>
    <w:rsid w:val="0EF508EC"/>
    <w:rsid w:val="10EB5BA9"/>
    <w:rsid w:val="13BE2C11"/>
    <w:rsid w:val="1D744002"/>
    <w:rsid w:val="214969A9"/>
    <w:rsid w:val="25303848"/>
    <w:rsid w:val="2C230D1F"/>
    <w:rsid w:val="3CB44E21"/>
    <w:rsid w:val="504B2D33"/>
    <w:rsid w:val="6A5211DB"/>
    <w:rsid w:val="6AA82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0"/>
    <w:pPr>
      <w:jc w:val="left"/>
    </w:pPr>
  </w:style>
  <w:style w:type="paragraph" w:styleId="3">
    <w:name w:val="Date"/>
    <w:basedOn w:val="1"/>
    <w:next w:val="1"/>
    <w:link w:val="15"/>
    <w:qFormat/>
    <w:uiPriority w:val="0"/>
    <w:pPr>
      <w:ind w:left="100" w:leftChars="2500"/>
    </w:pPr>
  </w:style>
  <w:style w:type="paragraph" w:styleId="4">
    <w:name w:val="Balloon Text"/>
    <w:basedOn w:val="1"/>
    <w:link w:val="19"/>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annotation subject"/>
    <w:basedOn w:val="2"/>
    <w:next w:val="2"/>
    <w:link w:val="22"/>
    <w:semiHidden/>
    <w:unhideWhenUsed/>
    <w:qFormat/>
    <w:uiPriority w:val="0"/>
    <w:rPr>
      <w:b/>
      <w:bCs/>
    </w:rPr>
  </w:style>
  <w:style w:type="table" w:styleId="9">
    <w:name w:val="Table Grid"/>
    <w:basedOn w:val="8"/>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0"/>
    <w:rPr>
      <w:sz w:val="21"/>
      <w:szCs w:val="21"/>
    </w:rPr>
  </w:style>
  <w:style w:type="character" w:customStyle="1" w:styleId="12">
    <w:name w:val="Plain Text Char Char"/>
    <w:link w:val="13"/>
    <w:qFormat/>
    <w:uiPriority w:val="0"/>
    <w:rPr>
      <w:rFonts w:ascii="宋体" w:hAnsi="Courier New" w:eastAsia="宋体" w:cs="Courier New"/>
      <w:sz w:val="21"/>
      <w:szCs w:val="21"/>
    </w:rPr>
  </w:style>
  <w:style w:type="paragraph" w:customStyle="1" w:styleId="13">
    <w:name w:val="纯文本1"/>
    <w:basedOn w:val="1"/>
    <w:link w:val="12"/>
    <w:qFormat/>
    <w:uiPriority w:val="0"/>
    <w:rPr>
      <w:rFonts w:ascii="宋体" w:hAnsi="Courier New" w:eastAsia="宋体" w:cs="Courier New"/>
      <w:kern w:val="0"/>
      <w:szCs w:val="21"/>
    </w:rPr>
  </w:style>
  <w:style w:type="paragraph" w:customStyle="1" w:styleId="14">
    <w:name w:val="列出段落1"/>
    <w:basedOn w:val="1"/>
    <w:qFormat/>
    <w:uiPriority w:val="0"/>
    <w:pPr>
      <w:ind w:firstLine="420" w:firstLineChars="200"/>
    </w:pPr>
    <w:rPr>
      <w:rFonts w:ascii="Times New Roman" w:hAnsi="Times New Roman" w:eastAsia="宋体" w:cs="Times New Roman"/>
      <w:szCs w:val="22"/>
    </w:rPr>
  </w:style>
  <w:style w:type="character" w:customStyle="1" w:styleId="15">
    <w:name w:val="日期 Char"/>
    <w:basedOn w:val="10"/>
    <w:link w:val="3"/>
    <w:qFormat/>
    <w:uiPriority w:val="0"/>
    <w:rPr>
      <w:kern w:val="2"/>
      <w:sz w:val="21"/>
      <w:szCs w:val="24"/>
    </w:rPr>
  </w:style>
  <w:style w:type="character" w:customStyle="1" w:styleId="16">
    <w:name w:val="apple-style-span"/>
    <w:qFormat/>
    <w:uiPriority w:val="0"/>
    <w:rPr>
      <w:rFonts w:cs="Times New Roman"/>
    </w:rPr>
  </w:style>
  <w:style w:type="paragraph" w:customStyle="1" w:styleId="17">
    <w:name w:val="列出段落2"/>
    <w:basedOn w:val="1"/>
    <w:qFormat/>
    <w:uiPriority w:val="0"/>
    <w:pPr>
      <w:ind w:firstLine="420" w:firstLineChars="200"/>
    </w:pPr>
    <w:rPr>
      <w:rFonts w:ascii="Times New Roman" w:hAnsi="Times New Roman" w:eastAsia="宋体" w:cs="Times New Roman"/>
      <w:szCs w:val="22"/>
    </w:rPr>
  </w:style>
  <w:style w:type="paragraph" w:customStyle="1" w:styleId="18">
    <w:name w:val="纯文本2"/>
    <w:basedOn w:val="1"/>
    <w:qFormat/>
    <w:uiPriority w:val="0"/>
    <w:rPr>
      <w:rFonts w:ascii="宋体" w:hAnsi="Courier New" w:eastAsia="宋体" w:cs="Courier New"/>
      <w:szCs w:val="21"/>
    </w:rPr>
  </w:style>
  <w:style w:type="character" w:customStyle="1" w:styleId="19">
    <w:name w:val="批注框文本 Char"/>
    <w:basedOn w:val="10"/>
    <w:link w:val="4"/>
    <w:qFormat/>
    <w:uiPriority w:val="0"/>
    <w:rPr>
      <w:kern w:val="2"/>
      <w:sz w:val="18"/>
      <w:szCs w:val="18"/>
    </w:rPr>
  </w:style>
  <w:style w:type="paragraph" w:styleId="20">
    <w:name w:val="List Paragraph"/>
    <w:basedOn w:val="1"/>
    <w:unhideWhenUsed/>
    <w:qFormat/>
    <w:uiPriority w:val="99"/>
    <w:pPr>
      <w:ind w:firstLine="420" w:firstLineChars="200"/>
    </w:pPr>
  </w:style>
  <w:style w:type="character" w:customStyle="1" w:styleId="21">
    <w:name w:val="批注文字 Char"/>
    <w:basedOn w:val="10"/>
    <w:link w:val="2"/>
    <w:semiHidden/>
    <w:qFormat/>
    <w:uiPriority w:val="0"/>
    <w:rPr>
      <w:kern w:val="2"/>
      <w:sz w:val="21"/>
      <w:szCs w:val="24"/>
    </w:rPr>
  </w:style>
  <w:style w:type="character" w:customStyle="1" w:styleId="22">
    <w:name w:val="批注主题 Char"/>
    <w:basedOn w:val="21"/>
    <w:link w:val="7"/>
    <w:semiHidden/>
    <w:qFormat/>
    <w:uiPriority w:val="0"/>
    <w:rPr>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AB99C8-6E78-4C42-9ECB-0A58DF9D4B5B}">
  <ds:schemaRefs/>
</ds:datastoreItem>
</file>

<file path=docProps/app.xml><?xml version="1.0" encoding="utf-8"?>
<Properties xmlns="http://schemas.openxmlformats.org/officeDocument/2006/extended-properties" xmlns:vt="http://schemas.openxmlformats.org/officeDocument/2006/docPropsVTypes">
  <Template>Normal</Template>
  <Company>Win7</Company>
  <Pages>1</Pages>
  <Words>3290</Words>
  <Characters>18753</Characters>
  <Lines>156</Lines>
  <Paragraphs>43</Paragraphs>
  <TotalTime>5</TotalTime>
  <ScaleCrop>false</ScaleCrop>
  <LinksUpToDate>false</LinksUpToDate>
  <CharactersWithSpaces>22000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2021-07-03T06:07:00Z</dcterms:created>
  <dc:creator>acer</dc:creator>
  <cp:lastModifiedBy>吕珊珊</cp:lastModifiedBy>
  <cp:lastPrinted>2021-08-03T13:24:00Z</cp:lastPrinted>
  <dcterms:modified xsi:type="dcterms:W3CDTF">2021-08-15T13:47:36Z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C439EBA6BE98452C8C4162263459C1E3</vt:lpwstr>
  </property>
</Properties>
</file>