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微软雅黑" w:eastAsia="方正小标宋简体" w:cs="宋体"/>
          <w:b w:val="0"/>
          <w:bCs w:val="0"/>
          <w:color w:val="000000"/>
          <w:kern w:val="0"/>
          <w:sz w:val="36"/>
          <w:szCs w:val="36"/>
        </w:rPr>
      </w:pPr>
      <w:r>
        <w:rPr>
          <w:rFonts w:hint="eastAsia" w:ascii="方正小标宋简体" w:hAnsi="微软雅黑" w:eastAsia="方正小标宋简体" w:cs="宋体"/>
          <w:b w:val="0"/>
          <w:bCs w:val="0"/>
          <w:color w:val="000000"/>
          <w:kern w:val="0"/>
          <w:sz w:val="36"/>
          <w:szCs w:val="36"/>
        </w:rPr>
        <w:t>关于建立健全部门协同联动机制的实施意见</w:t>
      </w:r>
    </w:p>
    <w:p>
      <w:pPr>
        <w:widowControl/>
        <w:jc w:val="center"/>
        <w:rPr>
          <w:rFonts w:hint="eastAsia" w:ascii="方正小标宋简体" w:hAnsi="微软雅黑" w:eastAsia="方正小标宋简体" w:cs="宋体"/>
          <w:b w:val="0"/>
          <w:bCs w:val="0"/>
          <w:color w:val="000000"/>
          <w:kern w:val="0"/>
          <w:sz w:val="36"/>
          <w:szCs w:val="36"/>
          <w:lang w:eastAsia="zh-CN"/>
        </w:rPr>
      </w:pPr>
      <w:r>
        <w:rPr>
          <w:rFonts w:hint="eastAsia" w:ascii="方正小标宋简体" w:hAnsi="微软雅黑" w:eastAsia="方正小标宋简体" w:cs="宋体"/>
          <w:b w:val="0"/>
          <w:bCs w:val="0"/>
          <w:color w:val="000000"/>
          <w:kern w:val="0"/>
          <w:sz w:val="36"/>
          <w:szCs w:val="36"/>
          <w:lang w:eastAsia="zh-CN"/>
        </w:rPr>
        <w:t>（</w:t>
      </w:r>
      <w:r>
        <w:rPr>
          <w:rFonts w:hint="eastAsia" w:ascii="方正小标宋简体" w:hAnsi="微软雅黑" w:eastAsia="方正小标宋简体" w:cs="宋体"/>
          <w:b w:val="0"/>
          <w:bCs w:val="0"/>
          <w:color w:val="000000"/>
          <w:kern w:val="0"/>
          <w:sz w:val="36"/>
          <w:szCs w:val="36"/>
          <w:lang w:val="en-US" w:eastAsia="zh-CN"/>
        </w:rPr>
        <w:t>试行</w:t>
      </w:r>
      <w:r>
        <w:rPr>
          <w:rFonts w:hint="eastAsia" w:ascii="方正小标宋简体" w:hAnsi="微软雅黑" w:eastAsia="方正小标宋简体" w:cs="宋体"/>
          <w:b w:val="0"/>
          <w:bCs w:val="0"/>
          <w:color w:val="000000"/>
          <w:kern w:val="0"/>
          <w:sz w:val="36"/>
          <w:szCs w:val="36"/>
          <w:lang w:eastAsia="zh-CN"/>
        </w:rPr>
        <w:t>）</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为进一步促进学校各部门改进工作作风、转变职能、优化服务、提质提效，明确牵头部门、责任部门等主体工作职责，扎实推进学校各项工作任务按时、按质、按量完成，结合学校实际，建立学校各部门协同联动工作机制。</w:t>
      </w:r>
    </w:p>
    <w:p>
      <w:pPr>
        <w:widowControl/>
        <w:spacing w:line="600" w:lineRule="atLeast"/>
        <w:ind w:firstLine="630"/>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一、指导思想</w:t>
      </w:r>
    </w:p>
    <w:p>
      <w:pPr>
        <w:widowControl/>
        <w:spacing w:line="600" w:lineRule="atLeast"/>
        <w:ind w:firstLine="630"/>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围绕中央、省市各项工作部署及校党委各项工作要求，以推动任务落实为总要求，建立健全部门共建共治共享治理格局，形成牵头部门负责，相关部门配合的权责一致、规范有序、互相协调、运行高效的协同联动机制，进一步提高各部门服务质量和工作效率，有效推进学校高质量发展各项工作的落实。</w:t>
      </w:r>
    </w:p>
    <w:p>
      <w:pPr>
        <w:widowControl/>
        <w:spacing w:line="600" w:lineRule="atLeast"/>
        <w:ind w:firstLine="630"/>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二、工作目标</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1.改进作风。优化办事程序，简化办事流程，加强事前谋划、事中督促、事后监管，切实增强各部门的责任意识、服务意识和大局意识，转变工作作风。</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2.部门联动。强化组织协调，加强横向、纵向协调联动，形成各司其职、各负其责、齐抓共管、运转高效合力推进的工作新格局。</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3.提质提效。坚持真抓实干，创新方式方法，加强部门之间的沟通衔接，及时协商解决工作任务中出现的共性和突出问题，切实提升效能，推进学校各项工作按期完成。</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4.注重实效。建立健全部门协同联动工作制度，明确责任分工，细化工作任务，落实按时办结，及时跟踪工作任务推进情况，不断总结经验，建立完善工作推进长效机制。</w:t>
      </w:r>
    </w:p>
    <w:p>
      <w:pPr>
        <w:widowControl/>
        <w:spacing w:line="600" w:lineRule="atLeast"/>
        <w:ind w:firstLine="630"/>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三、工作职责</w:t>
      </w:r>
    </w:p>
    <w:p>
      <w:pPr>
        <w:widowControl/>
        <w:spacing w:line="600" w:lineRule="atLeast"/>
        <w:ind w:firstLine="470" w:firstLineChars="147"/>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（一）牵头部门</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1.全面负责由本部门牵头的各项工作任务，在完成工作任务中负总责；</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2.根据工作任务完成实际需要，由牵头部门召集相关责任部门，按照部门职责统筹制定任务分解表，分配具体工作任务，明确具体内容、完成期限等；</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3.负责对工作任务的全面统筹，协调责任部门之间的工作协同配合；</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4.负责工作任务的整体报告、总结等材料的起草工作；</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5.负责督促责任部门按时、按质、按量完成工作任务；</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6.负责向分管校长汇报工作任务开展和完成情况;</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7.负责汇总、整理各责任部门的工作材料。</w:t>
      </w:r>
    </w:p>
    <w:p>
      <w:pPr>
        <w:widowControl/>
        <w:spacing w:line="600" w:lineRule="atLeast"/>
        <w:ind w:firstLine="480"/>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（二）责任部门</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1.全面配合牵头部门分配的工作任务，对分配的工作任务负全责；</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2.认真配合牵头部门开展工作，按照要求及时将分配的工作任务按时、按质、按量上交；</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3.在完成分配的工作任务过程中，如需要其他相关部门配合完成工作，由责任部门负责统筹协调；</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4.负责分配的工作任务中涉及报告、总结等材料的起草工作，负责收集、整理相关过程性材料。</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四、工作机制</w:t>
      </w:r>
    </w:p>
    <w:p>
      <w:pPr>
        <w:widowControl/>
        <w:spacing w:line="600" w:lineRule="atLeast"/>
        <w:ind w:firstLine="480"/>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（一）长效合作机制</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扎实推进工作任务的开展，将涉及多部门共同完成的工作任务作为一项长期有效的工作来抓。在合作机制中，各部门要各司其职，依法履职，协调配合，相互支持，形成工作合力，共同推进工作任务的完成。</w:t>
      </w:r>
    </w:p>
    <w:p>
      <w:pPr>
        <w:widowControl/>
        <w:spacing w:line="600" w:lineRule="atLeast"/>
        <w:ind w:firstLine="480"/>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（二）信息沟通机制</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加强部门间信息沟通，由牵头部门向各责任部门通报工作进展情况，各责任部门应及时沟通相关工作情况，实现信息互通互享。针对工作推进中出现的新情况、新问题，及时共同研究，达成共识，抓好落实。</w:t>
      </w:r>
    </w:p>
    <w:p>
      <w:pPr>
        <w:widowControl/>
        <w:spacing w:line="600" w:lineRule="atLeast"/>
        <w:ind w:firstLine="480"/>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（三）重大问题协商机制</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当在工作任务推进中遇到重大、疑难问题时，由牵头副校长（必要时校主要负责人）统筹，召集各责任部门进行及时沟通协商，研究解决措施，确保工作任务顺利推进，并及时总结经验。</w:t>
      </w:r>
    </w:p>
    <w:p>
      <w:pPr>
        <w:widowControl/>
        <w:spacing w:line="600" w:lineRule="atLeast"/>
        <w:ind w:firstLine="480"/>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（四）监督检查机制</w:t>
      </w:r>
    </w:p>
    <w:p>
      <w:pPr>
        <w:widowControl/>
        <w:spacing w:line="600" w:lineRule="atLeast"/>
        <w:ind w:firstLine="645"/>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建立监督检查机制，由校办公室会同纪检监察工作组对涉及多部门的重大事项进行跟踪问效、督查督办，确保各项措施落实到位，确保协同联动机制高效运行。</w:t>
      </w:r>
    </w:p>
    <w:p>
      <w:pPr>
        <w:widowControl/>
        <w:spacing w:line="600" w:lineRule="atLeast"/>
        <w:ind w:firstLine="645"/>
        <w:jc w:val="left"/>
        <w:rPr>
          <w:rFonts w:ascii="仿宋" w:hAnsi="仿宋" w:eastAsia="仿宋" w:cs="宋体"/>
          <w:b w:val="0"/>
          <w:bCs w:val="0"/>
          <w:kern w:val="0"/>
          <w:sz w:val="32"/>
          <w:szCs w:val="32"/>
        </w:rPr>
      </w:pPr>
    </w:p>
    <w:p>
      <w:pPr>
        <w:widowControl/>
        <w:spacing w:line="600" w:lineRule="atLeast"/>
        <w:ind w:firstLine="645"/>
        <w:jc w:val="left"/>
        <w:rPr>
          <w:rFonts w:ascii="仿宋" w:hAnsi="仿宋" w:eastAsia="仿宋" w:cs="宋体"/>
          <w:b w:val="0"/>
          <w:bCs w:val="0"/>
          <w:kern w:val="0"/>
          <w:sz w:val="32"/>
          <w:szCs w:val="32"/>
        </w:rPr>
      </w:pPr>
    </w:p>
    <w:p>
      <w:pPr>
        <w:widowControl/>
        <w:spacing w:line="600" w:lineRule="atLeast"/>
        <w:ind w:firstLine="645"/>
        <w:jc w:val="right"/>
        <w:rPr>
          <w:rFonts w:ascii="仿宋" w:hAnsi="仿宋" w:eastAsia="仿宋" w:cs="宋体"/>
          <w:b w:val="0"/>
          <w:bCs w:val="0"/>
          <w:kern w:val="0"/>
          <w:sz w:val="32"/>
          <w:szCs w:val="32"/>
        </w:rPr>
      </w:pPr>
      <w:r>
        <w:rPr>
          <w:rFonts w:hint="eastAsia" w:ascii="仿宋" w:hAnsi="仿宋" w:eastAsia="仿宋" w:cs="宋体"/>
          <w:b w:val="0"/>
          <w:bCs w:val="0"/>
          <w:kern w:val="0"/>
          <w:sz w:val="32"/>
          <w:szCs w:val="32"/>
        </w:rPr>
        <w:t>合肥工业学校</w:t>
      </w:r>
    </w:p>
    <w:p>
      <w:pPr>
        <w:widowControl/>
        <w:spacing w:line="600" w:lineRule="atLeast"/>
        <w:ind w:firstLine="645"/>
        <w:jc w:val="right"/>
        <w:rPr>
          <w:rFonts w:ascii="仿宋" w:hAnsi="仿宋" w:eastAsia="仿宋" w:cs="宋体"/>
          <w:b w:val="0"/>
          <w:bCs w:val="0"/>
          <w:kern w:val="0"/>
          <w:sz w:val="32"/>
          <w:szCs w:val="32"/>
        </w:rPr>
      </w:pPr>
      <w:r>
        <w:rPr>
          <w:rFonts w:hint="eastAsia" w:ascii="仿宋" w:hAnsi="仿宋" w:eastAsia="仿宋" w:cs="宋体"/>
          <w:b w:val="0"/>
          <w:bCs w:val="0"/>
          <w:kern w:val="0"/>
          <w:sz w:val="32"/>
          <w:szCs w:val="32"/>
        </w:rPr>
        <w:t>2021年</w:t>
      </w:r>
      <w:r>
        <w:rPr>
          <w:rFonts w:hint="eastAsia" w:ascii="仿宋" w:hAnsi="仿宋" w:eastAsia="仿宋" w:cs="宋体"/>
          <w:b w:val="0"/>
          <w:bCs w:val="0"/>
          <w:kern w:val="0"/>
          <w:sz w:val="32"/>
          <w:szCs w:val="32"/>
          <w:lang w:val="en-US" w:eastAsia="zh-CN"/>
        </w:rPr>
        <w:t>8</w:t>
      </w:r>
      <w:bookmarkStart w:id="0" w:name="_GoBack"/>
      <w:bookmarkEnd w:id="0"/>
      <w:r>
        <w:rPr>
          <w:rFonts w:hint="eastAsia" w:ascii="仿宋" w:hAnsi="仿宋" w:eastAsia="仿宋" w:cs="宋体"/>
          <w:b w:val="0"/>
          <w:bCs w:val="0"/>
          <w:kern w:val="0"/>
          <w:sz w:val="32"/>
          <w:szCs w:val="32"/>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A62C5"/>
    <w:rsid w:val="00007938"/>
    <w:rsid w:val="00064710"/>
    <w:rsid w:val="002A40C7"/>
    <w:rsid w:val="002C7A3B"/>
    <w:rsid w:val="002E671F"/>
    <w:rsid w:val="004D2F91"/>
    <w:rsid w:val="005A53B8"/>
    <w:rsid w:val="005F56FD"/>
    <w:rsid w:val="00847F11"/>
    <w:rsid w:val="009E7A66"/>
    <w:rsid w:val="00A86973"/>
    <w:rsid w:val="00B551BC"/>
    <w:rsid w:val="00BB4B7B"/>
    <w:rsid w:val="00BD39D5"/>
    <w:rsid w:val="00CB42A4"/>
    <w:rsid w:val="00CC139B"/>
    <w:rsid w:val="00D35B93"/>
    <w:rsid w:val="00DD4410"/>
    <w:rsid w:val="00DE3BF9"/>
    <w:rsid w:val="00E2702A"/>
    <w:rsid w:val="00EA3793"/>
    <w:rsid w:val="00F17ADB"/>
    <w:rsid w:val="00F32C70"/>
    <w:rsid w:val="00F85868"/>
    <w:rsid w:val="00FA62C5"/>
    <w:rsid w:val="15C060F8"/>
    <w:rsid w:val="16516E0C"/>
    <w:rsid w:val="5D371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uiPriority w:val="99"/>
    <w:pPr>
      <w:tabs>
        <w:tab w:val="center" w:pos="4153"/>
        <w:tab w:val="right" w:pos="8306"/>
      </w:tabs>
      <w:snapToGrid w:val="0"/>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single"/>
    </w:rPr>
  </w:style>
  <w:style w:type="character" w:customStyle="1" w:styleId="9">
    <w:name w:val="页眉 Char"/>
    <w:basedOn w:val="6"/>
    <w:link w:val="3"/>
    <w:semiHidden/>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204</Words>
  <Characters>1165</Characters>
  <Lines>9</Lines>
  <Paragraphs>2</Paragraphs>
  <TotalTime>137</TotalTime>
  <ScaleCrop>false</ScaleCrop>
  <LinksUpToDate>false</LinksUpToDate>
  <CharactersWithSpaces>1367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2021-07-15T01:21:00Z</dcterms:created>
  <dc:creator>hp</dc:creator>
  <cp:lastModifiedBy>吕珊珊</cp:lastModifiedBy>
  <cp:lastPrinted>2021-08-10T00:20:00Z</cp:lastPrinted>
  <dcterms:modified xsi:type="dcterms:W3CDTF">2021-08-15T13:24:51Z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E765290DC5FE4FBDB92CE9B19FF1824F</vt:lpwstr>
  </property>
</Properties>
</file>