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17E" w:rsidRDefault="000F417E" w:rsidP="000F417E">
      <w:pPr>
        <w:pStyle w:val="a3"/>
        <w:spacing w:after="35" w:line="360" w:lineRule="auto"/>
        <w:ind w:firstLineChars="400" w:firstLine="1200"/>
        <w:rPr>
          <w:b/>
          <w:bCs/>
          <w:sz w:val="36"/>
          <w:szCs w:val="36"/>
          <w:lang w:val="en-US"/>
        </w:rPr>
      </w:pPr>
      <w:r>
        <w:rPr>
          <w:rFonts w:ascii="微软雅黑" w:eastAsia="微软雅黑" w:hAnsi="微软雅黑" w:cs="微软雅黑" w:hint="eastAsia"/>
          <w:b/>
          <w:bCs/>
          <w:color w:val="333333"/>
          <w:sz w:val="30"/>
          <w:szCs w:val="30"/>
          <w:shd w:val="clear" w:color="auto" w:fill="FFFFFF"/>
          <w:lang w:val="en-US"/>
        </w:rPr>
        <w:t>合肥工业学校蛋糕卡招标材料审核及评分标准</w:t>
      </w:r>
      <w:r>
        <w:rPr>
          <w:rFonts w:hint="eastAsia"/>
          <w:sz w:val="32"/>
          <w:szCs w:val="32"/>
          <w:lang w:val="en-US"/>
        </w:rPr>
        <w:t>（满分100分）</w:t>
      </w:r>
    </w:p>
    <w:tbl>
      <w:tblPr>
        <w:tblW w:w="10575"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81"/>
        <w:gridCol w:w="2489"/>
        <w:gridCol w:w="588"/>
        <w:gridCol w:w="6617"/>
      </w:tblGrid>
      <w:tr w:rsidR="000F417E" w:rsidTr="00A50397">
        <w:trPr>
          <w:trHeight w:val="1036"/>
        </w:trPr>
        <w:tc>
          <w:tcPr>
            <w:tcW w:w="881" w:type="dxa"/>
          </w:tcPr>
          <w:p w:rsidR="000F417E" w:rsidRDefault="000F417E" w:rsidP="00A2462C">
            <w:pPr>
              <w:pStyle w:val="TableParagraph"/>
              <w:spacing w:before="117"/>
              <w:jc w:val="center"/>
              <w:rPr>
                <w:b/>
                <w:sz w:val="32"/>
              </w:rPr>
            </w:pPr>
            <w:r>
              <w:rPr>
                <w:b/>
                <w:sz w:val="32"/>
              </w:rPr>
              <w:t>打分项</w:t>
            </w:r>
          </w:p>
        </w:tc>
        <w:tc>
          <w:tcPr>
            <w:tcW w:w="2489" w:type="dxa"/>
          </w:tcPr>
          <w:p w:rsidR="000F417E" w:rsidRDefault="00AE114B" w:rsidP="00A2462C">
            <w:pPr>
              <w:pStyle w:val="TableParagraph"/>
              <w:spacing w:before="117"/>
              <w:ind w:left="1139" w:right="1121"/>
              <w:jc w:val="both"/>
              <w:rPr>
                <w:b/>
                <w:sz w:val="32"/>
              </w:rPr>
            </w:pPr>
            <w:r>
              <w:rPr>
                <w:rFonts w:hint="eastAsia"/>
                <w:b/>
                <w:sz w:val="32"/>
              </w:rPr>
              <w:t>内</w:t>
            </w:r>
            <w:r w:rsidR="000F417E">
              <w:rPr>
                <w:b/>
                <w:sz w:val="32"/>
              </w:rPr>
              <w:t>容</w:t>
            </w:r>
          </w:p>
        </w:tc>
        <w:tc>
          <w:tcPr>
            <w:tcW w:w="7205" w:type="dxa"/>
            <w:gridSpan w:val="2"/>
          </w:tcPr>
          <w:p w:rsidR="000F417E" w:rsidRDefault="000F417E" w:rsidP="00A2462C">
            <w:pPr>
              <w:pStyle w:val="TableParagraph"/>
              <w:spacing w:before="117"/>
              <w:ind w:left="2660" w:right="2115"/>
              <w:jc w:val="center"/>
              <w:rPr>
                <w:b/>
                <w:sz w:val="32"/>
              </w:rPr>
            </w:pPr>
            <w:r>
              <w:rPr>
                <w:b/>
                <w:sz w:val="32"/>
              </w:rPr>
              <w:t>评分标准</w:t>
            </w:r>
          </w:p>
        </w:tc>
      </w:tr>
      <w:tr w:rsidR="000F417E" w:rsidTr="00A50397">
        <w:trPr>
          <w:trHeight w:val="1428"/>
        </w:trPr>
        <w:tc>
          <w:tcPr>
            <w:tcW w:w="881" w:type="dxa"/>
            <w:vMerge w:val="restart"/>
          </w:tcPr>
          <w:p w:rsidR="000F417E" w:rsidRDefault="000F417E" w:rsidP="00A2462C">
            <w:pPr>
              <w:pStyle w:val="TableParagraph"/>
              <w:jc w:val="center"/>
              <w:rPr>
                <w:sz w:val="32"/>
              </w:rPr>
            </w:pPr>
            <w:r>
              <w:rPr>
                <w:sz w:val="32"/>
              </w:rPr>
              <w:t>资质部分</w:t>
            </w:r>
          </w:p>
          <w:p w:rsidR="000F417E" w:rsidRDefault="000F417E" w:rsidP="00A50397">
            <w:pPr>
              <w:pStyle w:val="TableParagraph"/>
              <w:spacing w:before="240" w:line="388" w:lineRule="auto"/>
              <w:ind w:left="220" w:right="91" w:hangingChars="100" w:hanging="220"/>
              <w:jc w:val="both"/>
              <w:rPr>
                <w:sz w:val="32"/>
              </w:rPr>
            </w:pPr>
            <w:r>
              <w:rPr>
                <w:szCs w:val="18"/>
              </w:rPr>
              <w:t>（必备项， 缺</w:t>
            </w:r>
            <w:proofErr w:type="gramStart"/>
            <w:r>
              <w:rPr>
                <w:szCs w:val="18"/>
              </w:rPr>
              <w:t>一</w:t>
            </w:r>
            <w:proofErr w:type="gramEnd"/>
            <w:r>
              <w:rPr>
                <w:szCs w:val="18"/>
              </w:rPr>
              <w:t>即为废标）</w:t>
            </w:r>
          </w:p>
        </w:tc>
        <w:tc>
          <w:tcPr>
            <w:tcW w:w="2489" w:type="dxa"/>
          </w:tcPr>
          <w:p w:rsidR="00A50397" w:rsidRDefault="00A50397" w:rsidP="00A50397">
            <w:pPr>
              <w:pStyle w:val="TableParagraph"/>
              <w:spacing w:before="129"/>
              <w:ind w:left="107"/>
              <w:jc w:val="center"/>
              <w:rPr>
                <w:rFonts w:hint="eastAsia"/>
                <w:sz w:val="32"/>
              </w:rPr>
            </w:pPr>
          </w:p>
          <w:p w:rsidR="000F417E" w:rsidRDefault="00A50397" w:rsidP="00A50397">
            <w:pPr>
              <w:pStyle w:val="TableParagraph"/>
              <w:spacing w:before="129"/>
              <w:ind w:left="107"/>
              <w:jc w:val="center"/>
              <w:rPr>
                <w:sz w:val="32"/>
              </w:rPr>
            </w:pPr>
            <w:r>
              <w:rPr>
                <w:rFonts w:hint="eastAsia"/>
                <w:sz w:val="32"/>
              </w:rPr>
              <w:t>1.</w:t>
            </w:r>
          </w:p>
        </w:tc>
        <w:tc>
          <w:tcPr>
            <w:tcW w:w="7205" w:type="dxa"/>
            <w:gridSpan w:val="2"/>
            <w:vAlign w:val="center"/>
          </w:tcPr>
          <w:p w:rsidR="000F417E" w:rsidRPr="00A50397" w:rsidRDefault="00A50397" w:rsidP="00A50397">
            <w:pPr>
              <w:ind w:firstLineChars="200" w:firstLine="600"/>
              <w:rPr>
                <w:rFonts w:ascii="仿宋" w:eastAsia="仿宋" w:hAnsi="仿宋"/>
                <w:sz w:val="30"/>
                <w:szCs w:val="30"/>
              </w:rPr>
            </w:pPr>
            <w:r w:rsidRPr="00A50397">
              <w:rPr>
                <w:rFonts w:ascii="仿宋" w:eastAsia="仿宋" w:hAnsi="仿宋" w:hint="eastAsia"/>
                <w:sz w:val="30"/>
                <w:szCs w:val="30"/>
              </w:rPr>
              <w:t>投标授权委托书；</w:t>
            </w:r>
            <w:r>
              <w:rPr>
                <w:rFonts w:ascii="仿宋" w:eastAsia="仿宋" w:hAnsi="仿宋" w:hint="eastAsia"/>
                <w:sz w:val="30"/>
                <w:szCs w:val="30"/>
              </w:rPr>
              <w:t>公司法定代表人身份证复印件；</w:t>
            </w:r>
            <w:r w:rsidRPr="00A50397">
              <w:rPr>
                <w:rFonts w:ascii="仿宋" w:eastAsia="仿宋" w:hAnsi="仿宋" w:hint="eastAsia"/>
                <w:sz w:val="30"/>
                <w:szCs w:val="30"/>
              </w:rPr>
              <w:t>具有有效期内的食品卫生许可证或食品经营许可证，</w:t>
            </w:r>
            <w:r>
              <w:rPr>
                <w:rFonts w:ascii="仿宋" w:eastAsia="仿宋" w:hAnsi="仿宋" w:hint="eastAsia"/>
                <w:sz w:val="30"/>
                <w:szCs w:val="30"/>
              </w:rPr>
              <w:t>营业执照复印件，加盖公章</w:t>
            </w:r>
            <w:r w:rsidRPr="00A50397">
              <w:rPr>
                <w:rFonts w:ascii="仿宋" w:eastAsia="仿宋" w:hAnsi="仿宋" w:hint="eastAsia"/>
                <w:sz w:val="30"/>
                <w:szCs w:val="30"/>
              </w:rPr>
              <w:t>。</w:t>
            </w:r>
          </w:p>
        </w:tc>
      </w:tr>
      <w:tr w:rsidR="000F417E" w:rsidTr="00A50397">
        <w:trPr>
          <w:trHeight w:val="83"/>
        </w:trPr>
        <w:tc>
          <w:tcPr>
            <w:tcW w:w="881" w:type="dxa"/>
            <w:vMerge/>
          </w:tcPr>
          <w:p w:rsidR="000F417E" w:rsidRDefault="000F417E" w:rsidP="00A2462C">
            <w:pPr>
              <w:rPr>
                <w:sz w:val="4"/>
                <w:szCs w:val="4"/>
              </w:rPr>
            </w:pPr>
          </w:p>
        </w:tc>
        <w:tc>
          <w:tcPr>
            <w:tcW w:w="2489" w:type="dxa"/>
          </w:tcPr>
          <w:p w:rsidR="000F417E" w:rsidRDefault="00A50397" w:rsidP="00A50397">
            <w:pPr>
              <w:pStyle w:val="TableParagraph"/>
              <w:spacing w:before="184"/>
              <w:ind w:left="107"/>
              <w:jc w:val="center"/>
              <w:rPr>
                <w:sz w:val="32"/>
              </w:rPr>
            </w:pPr>
            <w:r>
              <w:rPr>
                <w:rFonts w:hint="eastAsia"/>
                <w:sz w:val="32"/>
              </w:rPr>
              <w:t>2.</w:t>
            </w:r>
          </w:p>
        </w:tc>
        <w:tc>
          <w:tcPr>
            <w:tcW w:w="7205" w:type="dxa"/>
            <w:gridSpan w:val="2"/>
            <w:vAlign w:val="center"/>
          </w:tcPr>
          <w:p w:rsidR="000F417E" w:rsidRPr="00A50397" w:rsidRDefault="00A50397" w:rsidP="00A50397">
            <w:pPr>
              <w:ind w:firstLineChars="200" w:firstLine="600"/>
              <w:rPr>
                <w:rFonts w:ascii="仿宋" w:eastAsia="仿宋" w:hAnsi="仿宋"/>
                <w:sz w:val="30"/>
                <w:szCs w:val="30"/>
              </w:rPr>
            </w:pPr>
            <w:r w:rsidRPr="00A50397">
              <w:rPr>
                <w:rFonts w:ascii="仿宋" w:eastAsia="仿宋" w:hAnsi="仿宋" w:hint="eastAsia"/>
                <w:sz w:val="30"/>
                <w:szCs w:val="30"/>
              </w:rPr>
              <w:t>投标人近三年未被各级各地行业主管部门或招投标监督管理部门限制投标且在限制投标期内。</w:t>
            </w:r>
          </w:p>
        </w:tc>
      </w:tr>
      <w:tr w:rsidR="000F417E" w:rsidTr="00A50397">
        <w:trPr>
          <w:trHeight w:val="1165"/>
        </w:trPr>
        <w:tc>
          <w:tcPr>
            <w:tcW w:w="881" w:type="dxa"/>
            <w:vMerge/>
          </w:tcPr>
          <w:p w:rsidR="000F417E" w:rsidRDefault="000F417E" w:rsidP="00A2462C">
            <w:pPr>
              <w:rPr>
                <w:sz w:val="4"/>
                <w:szCs w:val="4"/>
              </w:rPr>
            </w:pPr>
          </w:p>
        </w:tc>
        <w:tc>
          <w:tcPr>
            <w:tcW w:w="2489" w:type="dxa"/>
          </w:tcPr>
          <w:p w:rsidR="000F417E" w:rsidRDefault="00A50397" w:rsidP="00A50397">
            <w:pPr>
              <w:pStyle w:val="TableParagraph"/>
              <w:spacing w:before="117"/>
              <w:ind w:firstLineChars="350" w:firstLine="1120"/>
              <w:rPr>
                <w:sz w:val="32"/>
              </w:rPr>
            </w:pPr>
            <w:r>
              <w:rPr>
                <w:rFonts w:hint="eastAsia"/>
                <w:sz w:val="32"/>
              </w:rPr>
              <w:t>3．</w:t>
            </w:r>
          </w:p>
        </w:tc>
        <w:tc>
          <w:tcPr>
            <w:tcW w:w="7205" w:type="dxa"/>
            <w:gridSpan w:val="2"/>
            <w:vAlign w:val="center"/>
          </w:tcPr>
          <w:p w:rsidR="000F417E" w:rsidRPr="00A50397" w:rsidRDefault="00A50397" w:rsidP="00A50397">
            <w:pPr>
              <w:ind w:firstLineChars="200" w:firstLine="600"/>
              <w:rPr>
                <w:rFonts w:ascii="仿宋" w:eastAsia="仿宋" w:hAnsi="仿宋"/>
                <w:sz w:val="30"/>
                <w:szCs w:val="30"/>
              </w:rPr>
            </w:pPr>
            <w:r w:rsidRPr="00A50397">
              <w:rPr>
                <w:rFonts w:ascii="仿宋" w:eastAsia="仿宋" w:hAnsi="仿宋" w:hint="eastAsia"/>
                <w:sz w:val="30"/>
                <w:szCs w:val="30"/>
              </w:rPr>
              <w:t>近三年来在学校或企事业单位从事此项工作的经历和业绩（提供合同扫描件）。</w:t>
            </w:r>
          </w:p>
        </w:tc>
      </w:tr>
      <w:tr w:rsidR="000F417E" w:rsidTr="00A50397">
        <w:trPr>
          <w:trHeight w:val="1097"/>
        </w:trPr>
        <w:tc>
          <w:tcPr>
            <w:tcW w:w="881" w:type="dxa"/>
            <w:tcBorders>
              <w:top w:val="nil"/>
            </w:tcBorders>
            <w:vAlign w:val="center"/>
          </w:tcPr>
          <w:p w:rsidR="000F417E" w:rsidRDefault="000F417E" w:rsidP="00A2462C">
            <w:pPr>
              <w:jc w:val="center"/>
              <w:rPr>
                <w:rFonts w:eastAsia="仿宋"/>
                <w:sz w:val="4"/>
                <w:szCs w:val="4"/>
                <w:lang w:val="en-US"/>
              </w:rPr>
            </w:pPr>
            <w:r>
              <w:rPr>
                <w:rFonts w:eastAsia="仿宋" w:hAnsi="仿宋" w:cs="仿宋" w:hint="eastAsia"/>
                <w:sz w:val="36"/>
                <w:lang w:val="en-US"/>
              </w:rPr>
              <w:t>商务部分</w:t>
            </w:r>
          </w:p>
        </w:tc>
        <w:tc>
          <w:tcPr>
            <w:tcW w:w="2489" w:type="dxa"/>
            <w:vAlign w:val="center"/>
          </w:tcPr>
          <w:p w:rsidR="000F417E" w:rsidRDefault="000F417E" w:rsidP="00AE114B">
            <w:pPr>
              <w:jc w:val="center"/>
              <w:rPr>
                <w:sz w:val="32"/>
              </w:rPr>
            </w:pPr>
            <w:r>
              <w:rPr>
                <w:rFonts w:ascii="仿宋" w:eastAsia="仿宋" w:hAnsi="仿宋" w:cs="仿宋"/>
                <w:sz w:val="32"/>
              </w:rPr>
              <w:t>报价</w:t>
            </w:r>
            <w:r>
              <w:rPr>
                <w:rFonts w:ascii="仿宋" w:eastAsia="仿宋" w:hAnsi="仿宋" w:cs="仿宋" w:hint="eastAsia"/>
                <w:sz w:val="32"/>
              </w:rPr>
              <w:t>（</w:t>
            </w:r>
            <w:r>
              <w:rPr>
                <w:rFonts w:ascii="仿宋" w:eastAsia="仿宋" w:hAnsi="仿宋" w:cs="仿宋" w:hint="eastAsia"/>
                <w:sz w:val="32"/>
                <w:lang w:val="en-US"/>
              </w:rPr>
              <w:t>2</w:t>
            </w:r>
            <w:r w:rsidR="00AE114B">
              <w:rPr>
                <w:rFonts w:ascii="仿宋" w:eastAsia="仿宋" w:hAnsi="仿宋" w:cs="仿宋" w:hint="eastAsia"/>
                <w:sz w:val="32"/>
                <w:lang w:val="en-US"/>
              </w:rPr>
              <w:t>5</w:t>
            </w:r>
            <w:r>
              <w:rPr>
                <w:rFonts w:ascii="仿宋" w:eastAsia="仿宋" w:hAnsi="仿宋" w:cs="仿宋" w:hint="eastAsia"/>
                <w:sz w:val="32"/>
                <w:lang w:val="en-US"/>
              </w:rPr>
              <w:t>分</w:t>
            </w:r>
            <w:r>
              <w:rPr>
                <w:rFonts w:ascii="仿宋" w:eastAsia="仿宋" w:hAnsi="仿宋" w:cs="仿宋" w:hint="eastAsia"/>
                <w:sz w:val="32"/>
              </w:rPr>
              <w:t>）</w:t>
            </w:r>
          </w:p>
        </w:tc>
        <w:tc>
          <w:tcPr>
            <w:tcW w:w="7205" w:type="dxa"/>
            <w:gridSpan w:val="2"/>
          </w:tcPr>
          <w:p w:rsidR="000F417E" w:rsidRDefault="0010725D" w:rsidP="00A2462C">
            <w:pPr>
              <w:pStyle w:val="TableParagraph"/>
              <w:spacing w:before="117"/>
              <w:ind w:left="107"/>
              <w:rPr>
                <w:sz w:val="32"/>
              </w:rPr>
            </w:pPr>
            <w:r>
              <w:rPr>
                <w:rFonts w:hint="eastAsia"/>
                <w:sz w:val="32"/>
              </w:rPr>
              <w:t>按照折扣率，折扣最高，得分最高，依次递减</w:t>
            </w:r>
            <w:r w:rsidR="00A50397">
              <w:rPr>
                <w:rFonts w:hint="eastAsia"/>
                <w:sz w:val="32"/>
              </w:rPr>
              <w:t>。</w:t>
            </w:r>
          </w:p>
        </w:tc>
      </w:tr>
      <w:tr w:rsidR="000F417E" w:rsidTr="00A50397">
        <w:trPr>
          <w:trHeight w:val="2851"/>
        </w:trPr>
        <w:tc>
          <w:tcPr>
            <w:tcW w:w="881" w:type="dxa"/>
            <w:vMerge w:val="restart"/>
          </w:tcPr>
          <w:p w:rsidR="000F417E" w:rsidRDefault="000F417E" w:rsidP="00A2462C">
            <w:pPr>
              <w:pStyle w:val="TableParagraph"/>
              <w:rPr>
                <w:rFonts w:ascii="宋体"/>
                <w:sz w:val="32"/>
              </w:rPr>
            </w:pPr>
          </w:p>
          <w:p w:rsidR="000F417E" w:rsidRDefault="000F417E" w:rsidP="00A2462C">
            <w:pPr>
              <w:pStyle w:val="TableParagraph"/>
              <w:spacing w:before="256"/>
              <w:ind w:left="258"/>
              <w:rPr>
                <w:sz w:val="32"/>
              </w:rPr>
            </w:pPr>
            <w:r>
              <w:rPr>
                <w:sz w:val="32"/>
              </w:rPr>
              <w:t>技术部分</w:t>
            </w:r>
          </w:p>
          <w:p w:rsidR="000F417E" w:rsidRDefault="000F417E" w:rsidP="00CC4B5A">
            <w:pPr>
              <w:pStyle w:val="TableParagraph"/>
              <w:spacing w:before="240"/>
              <w:ind w:left="160" w:hangingChars="50" w:hanging="160"/>
              <w:rPr>
                <w:sz w:val="32"/>
              </w:rPr>
            </w:pPr>
            <w:r>
              <w:rPr>
                <w:sz w:val="32"/>
              </w:rPr>
              <w:t>（</w:t>
            </w:r>
            <w:r w:rsidR="00CC4B5A">
              <w:rPr>
                <w:rFonts w:hint="eastAsia"/>
                <w:sz w:val="32"/>
              </w:rPr>
              <w:t>75</w:t>
            </w:r>
            <w:r>
              <w:rPr>
                <w:spacing w:val="-39"/>
                <w:sz w:val="32"/>
              </w:rPr>
              <w:t xml:space="preserve"> 分</w:t>
            </w:r>
            <w:r>
              <w:rPr>
                <w:sz w:val="32"/>
              </w:rPr>
              <w:t>）</w:t>
            </w:r>
          </w:p>
        </w:tc>
        <w:tc>
          <w:tcPr>
            <w:tcW w:w="2489" w:type="dxa"/>
            <w:vAlign w:val="center"/>
          </w:tcPr>
          <w:p w:rsidR="000F417E" w:rsidRDefault="000F417E" w:rsidP="00A2462C">
            <w:pPr>
              <w:pStyle w:val="TableParagraph"/>
              <w:jc w:val="center"/>
              <w:rPr>
                <w:sz w:val="32"/>
              </w:rPr>
            </w:pPr>
            <w:r>
              <w:rPr>
                <w:sz w:val="32"/>
              </w:rPr>
              <w:t>蛋糕提货</w:t>
            </w:r>
            <w:proofErr w:type="gramStart"/>
            <w:r>
              <w:rPr>
                <w:sz w:val="32"/>
              </w:rPr>
              <w:t>券</w:t>
            </w:r>
            <w:proofErr w:type="gramEnd"/>
          </w:p>
          <w:p w:rsidR="000F417E" w:rsidRDefault="000F417E" w:rsidP="00A2462C">
            <w:pPr>
              <w:pStyle w:val="TableParagraph"/>
              <w:jc w:val="center"/>
              <w:rPr>
                <w:sz w:val="32"/>
              </w:rPr>
            </w:pPr>
            <w:r>
              <w:rPr>
                <w:sz w:val="32"/>
              </w:rPr>
              <w:t>覆盖范围</w:t>
            </w:r>
          </w:p>
        </w:tc>
        <w:tc>
          <w:tcPr>
            <w:tcW w:w="588" w:type="dxa"/>
            <w:vAlign w:val="center"/>
          </w:tcPr>
          <w:p w:rsidR="000F417E" w:rsidRDefault="000F417E" w:rsidP="00A2462C">
            <w:pPr>
              <w:pStyle w:val="TableParagraph"/>
              <w:ind w:right="84"/>
              <w:jc w:val="center"/>
              <w:rPr>
                <w:sz w:val="32"/>
              </w:rPr>
            </w:pPr>
            <w:r>
              <w:rPr>
                <w:rFonts w:hint="eastAsia"/>
                <w:sz w:val="32"/>
                <w:lang w:val="en-US"/>
              </w:rPr>
              <w:t>20</w:t>
            </w:r>
            <w:r>
              <w:rPr>
                <w:sz w:val="32"/>
              </w:rPr>
              <w:t>分</w:t>
            </w:r>
          </w:p>
        </w:tc>
        <w:tc>
          <w:tcPr>
            <w:tcW w:w="6617" w:type="dxa"/>
          </w:tcPr>
          <w:p w:rsidR="000F417E" w:rsidRDefault="000F417E" w:rsidP="00A2462C">
            <w:pPr>
              <w:pStyle w:val="TableParagraph"/>
              <w:spacing w:before="1"/>
              <w:rPr>
                <w:rFonts w:ascii="宋体"/>
                <w:sz w:val="32"/>
                <w:szCs w:val="18"/>
              </w:rPr>
            </w:pPr>
            <w:r>
              <w:rPr>
                <w:rFonts w:ascii="宋体"/>
                <w:sz w:val="32"/>
                <w:szCs w:val="18"/>
              </w:rPr>
              <w:t>1</w:t>
            </w:r>
            <w:r>
              <w:rPr>
                <w:rFonts w:ascii="宋体"/>
                <w:sz w:val="32"/>
                <w:szCs w:val="18"/>
              </w:rPr>
              <w:t>、</w:t>
            </w:r>
            <w:r>
              <w:rPr>
                <w:rFonts w:ascii="宋体"/>
                <w:sz w:val="32"/>
                <w:szCs w:val="18"/>
              </w:rPr>
              <w:t xml:space="preserve">40 </w:t>
            </w:r>
            <w:r>
              <w:rPr>
                <w:rFonts w:ascii="宋体"/>
                <w:sz w:val="32"/>
                <w:szCs w:val="18"/>
              </w:rPr>
              <w:t>家≤蛋糕提货</w:t>
            </w:r>
            <w:proofErr w:type="gramStart"/>
            <w:r>
              <w:rPr>
                <w:rFonts w:ascii="宋体"/>
                <w:sz w:val="32"/>
                <w:szCs w:val="18"/>
              </w:rPr>
              <w:t>券</w:t>
            </w:r>
            <w:proofErr w:type="gramEnd"/>
            <w:r>
              <w:rPr>
                <w:rFonts w:ascii="宋体"/>
                <w:sz w:val="32"/>
                <w:szCs w:val="18"/>
              </w:rPr>
              <w:t>覆盖门店＜</w:t>
            </w:r>
            <w:r>
              <w:rPr>
                <w:rFonts w:ascii="宋体" w:hint="eastAsia"/>
                <w:sz w:val="32"/>
                <w:szCs w:val="18"/>
                <w:lang w:val="en-US"/>
              </w:rPr>
              <w:t>100</w:t>
            </w:r>
            <w:r>
              <w:rPr>
                <w:rFonts w:ascii="宋体"/>
                <w:sz w:val="32"/>
                <w:szCs w:val="18"/>
              </w:rPr>
              <w:t xml:space="preserve"> </w:t>
            </w:r>
            <w:r>
              <w:rPr>
                <w:rFonts w:ascii="宋体"/>
                <w:sz w:val="32"/>
                <w:szCs w:val="18"/>
              </w:rPr>
              <w:t>家，得</w:t>
            </w:r>
            <w:r>
              <w:rPr>
                <w:rFonts w:ascii="宋体"/>
                <w:sz w:val="32"/>
                <w:szCs w:val="18"/>
              </w:rPr>
              <w:t xml:space="preserve"> </w:t>
            </w:r>
            <w:r>
              <w:rPr>
                <w:rFonts w:ascii="宋体" w:hint="eastAsia"/>
                <w:sz w:val="32"/>
                <w:szCs w:val="18"/>
                <w:lang w:val="en-US"/>
              </w:rPr>
              <w:t>5</w:t>
            </w:r>
            <w:r>
              <w:rPr>
                <w:rFonts w:ascii="宋体"/>
                <w:sz w:val="32"/>
                <w:szCs w:val="18"/>
              </w:rPr>
              <w:t xml:space="preserve"> </w:t>
            </w:r>
            <w:r>
              <w:rPr>
                <w:rFonts w:ascii="宋体"/>
                <w:sz w:val="32"/>
                <w:szCs w:val="18"/>
              </w:rPr>
              <w:t>分；</w:t>
            </w:r>
          </w:p>
          <w:p w:rsidR="000F417E" w:rsidRDefault="000F417E" w:rsidP="00A2462C">
            <w:pPr>
              <w:pStyle w:val="TableParagraph"/>
              <w:spacing w:before="1"/>
              <w:rPr>
                <w:rFonts w:ascii="宋体"/>
                <w:sz w:val="32"/>
                <w:szCs w:val="18"/>
              </w:rPr>
            </w:pPr>
            <w:r>
              <w:rPr>
                <w:rFonts w:ascii="宋体"/>
                <w:sz w:val="32"/>
                <w:szCs w:val="18"/>
              </w:rPr>
              <w:t>2</w:t>
            </w:r>
            <w:r>
              <w:rPr>
                <w:rFonts w:ascii="宋体"/>
                <w:sz w:val="32"/>
                <w:szCs w:val="18"/>
              </w:rPr>
              <w:t>、</w:t>
            </w:r>
            <w:r>
              <w:rPr>
                <w:rFonts w:ascii="宋体" w:hint="eastAsia"/>
                <w:sz w:val="32"/>
                <w:szCs w:val="18"/>
                <w:lang w:val="en-US"/>
              </w:rPr>
              <w:t xml:space="preserve">100 </w:t>
            </w:r>
            <w:r>
              <w:rPr>
                <w:rFonts w:ascii="宋体"/>
                <w:sz w:val="32"/>
                <w:szCs w:val="18"/>
              </w:rPr>
              <w:t>家≤蛋糕提货</w:t>
            </w:r>
            <w:proofErr w:type="gramStart"/>
            <w:r>
              <w:rPr>
                <w:rFonts w:ascii="宋体"/>
                <w:sz w:val="32"/>
                <w:szCs w:val="18"/>
              </w:rPr>
              <w:t>券</w:t>
            </w:r>
            <w:proofErr w:type="gramEnd"/>
            <w:r>
              <w:rPr>
                <w:rFonts w:ascii="宋体"/>
                <w:sz w:val="32"/>
                <w:szCs w:val="18"/>
              </w:rPr>
              <w:t>覆盖门店＜</w:t>
            </w:r>
            <w:r>
              <w:rPr>
                <w:rFonts w:ascii="宋体"/>
                <w:sz w:val="32"/>
                <w:szCs w:val="18"/>
              </w:rPr>
              <w:t>1</w:t>
            </w:r>
            <w:r>
              <w:rPr>
                <w:rFonts w:ascii="宋体" w:hint="eastAsia"/>
                <w:sz w:val="32"/>
                <w:szCs w:val="18"/>
                <w:lang w:val="en-US"/>
              </w:rPr>
              <w:t>6</w:t>
            </w:r>
            <w:r>
              <w:rPr>
                <w:rFonts w:ascii="宋体"/>
                <w:sz w:val="32"/>
                <w:szCs w:val="18"/>
              </w:rPr>
              <w:t xml:space="preserve">0 </w:t>
            </w:r>
            <w:r>
              <w:rPr>
                <w:rFonts w:ascii="宋体"/>
                <w:sz w:val="32"/>
                <w:szCs w:val="18"/>
              </w:rPr>
              <w:t>家，得</w:t>
            </w:r>
            <w:r>
              <w:rPr>
                <w:rFonts w:ascii="宋体"/>
                <w:sz w:val="32"/>
                <w:szCs w:val="18"/>
              </w:rPr>
              <w:t xml:space="preserve"> </w:t>
            </w:r>
            <w:r>
              <w:rPr>
                <w:rFonts w:ascii="宋体" w:hint="eastAsia"/>
                <w:sz w:val="32"/>
                <w:szCs w:val="18"/>
                <w:lang w:val="en-US"/>
              </w:rPr>
              <w:t>1</w:t>
            </w:r>
            <w:r>
              <w:rPr>
                <w:rFonts w:ascii="宋体" w:hint="eastAsia"/>
                <w:sz w:val="32"/>
                <w:szCs w:val="18"/>
              </w:rPr>
              <w:t>5</w:t>
            </w:r>
            <w:r>
              <w:rPr>
                <w:rFonts w:ascii="宋体"/>
                <w:sz w:val="32"/>
                <w:szCs w:val="18"/>
              </w:rPr>
              <w:t>分；</w:t>
            </w:r>
          </w:p>
          <w:p w:rsidR="000F417E" w:rsidRDefault="000F417E" w:rsidP="000F417E">
            <w:pPr>
              <w:pStyle w:val="TableParagraph"/>
              <w:spacing w:before="1"/>
              <w:rPr>
                <w:sz w:val="28"/>
              </w:rPr>
            </w:pPr>
            <w:r>
              <w:rPr>
                <w:rFonts w:ascii="宋体"/>
                <w:sz w:val="32"/>
                <w:szCs w:val="18"/>
              </w:rPr>
              <w:t>3</w:t>
            </w:r>
            <w:r>
              <w:rPr>
                <w:rFonts w:ascii="宋体"/>
                <w:sz w:val="32"/>
                <w:szCs w:val="18"/>
              </w:rPr>
              <w:t>、蛋糕提货</w:t>
            </w:r>
            <w:proofErr w:type="gramStart"/>
            <w:r>
              <w:rPr>
                <w:rFonts w:ascii="宋体"/>
                <w:sz w:val="32"/>
                <w:szCs w:val="18"/>
              </w:rPr>
              <w:t>券</w:t>
            </w:r>
            <w:proofErr w:type="gramEnd"/>
            <w:r>
              <w:rPr>
                <w:rFonts w:ascii="宋体"/>
                <w:sz w:val="32"/>
                <w:szCs w:val="18"/>
              </w:rPr>
              <w:t>覆盖</w:t>
            </w:r>
            <w:r>
              <w:rPr>
                <w:rFonts w:ascii="宋体" w:hint="eastAsia"/>
                <w:sz w:val="32"/>
                <w:szCs w:val="18"/>
              </w:rPr>
              <w:t>门</w:t>
            </w:r>
            <w:r>
              <w:rPr>
                <w:rFonts w:ascii="宋体"/>
                <w:sz w:val="32"/>
                <w:szCs w:val="18"/>
              </w:rPr>
              <w:t>店≥</w:t>
            </w:r>
            <w:r>
              <w:rPr>
                <w:rFonts w:ascii="宋体"/>
                <w:sz w:val="32"/>
                <w:szCs w:val="18"/>
              </w:rPr>
              <w:t>1</w:t>
            </w:r>
            <w:r>
              <w:rPr>
                <w:rFonts w:ascii="宋体" w:hint="eastAsia"/>
                <w:sz w:val="32"/>
                <w:szCs w:val="18"/>
                <w:lang w:val="en-US"/>
              </w:rPr>
              <w:t>6</w:t>
            </w:r>
            <w:r>
              <w:rPr>
                <w:rFonts w:ascii="宋体"/>
                <w:sz w:val="32"/>
                <w:szCs w:val="18"/>
              </w:rPr>
              <w:t xml:space="preserve">0 </w:t>
            </w:r>
            <w:r>
              <w:rPr>
                <w:rFonts w:ascii="宋体"/>
                <w:sz w:val="32"/>
                <w:szCs w:val="18"/>
              </w:rPr>
              <w:t>家，得</w:t>
            </w:r>
            <w:r>
              <w:rPr>
                <w:rFonts w:ascii="宋体"/>
                <w:sz w:val="32"/>
                <w:szCs w:val="18"/>
              </w:rPr>
              <w:t xml:space="preserve"> </w:t>
            </w:r>
            <w:r>
              <w:rPr>
                <w:rFonts w:ascii="宋体" w:hint="eastAsia"/>
                <w:sz w:val="32"/>
                <w:szCs w:val="18"/>
                <w:lang w:val="en-US"/>
              </w:rPr>
              <w:t>20</w:t>
            </w:r>
            <w:r>
              <w:rPr>
                <w:rFonts w:ascii="宋体"/>
                <w:sz w:val="32"/>
                <w:szCs w:val="18"/>
              </w:rPr>
              <w:t>分。</w:t>
            </w:r>
          </w:p>
        </w:tc>
      </w:tr>
      <w:tr w:rsidR="000F417E" w:rsidTr="00A50397">
        <w:trPr>
          <w:trHeight w:val="1661"/>
        </w:trPr>
        <w:tc>
          <w:tcPr>
            <w:tcW w:w="881" w:type="dxa"/>
            <w:vMerge/>
            <w:tcBorders>
              <w:top w:val="nil"/>
            </w:tcBorders>
          </w:tcPr>
          <w:p w:rsidR="000F417E" w:rsidRDefault="000F417E" w:rsidP="00A2462C">
            <w:pPr>
              <w:rPr>
                <w:sz w:val="4"/>
                <w:szCs w:val="4"/>
              </w:rPr>
            </w:pPr>
          </w:p>
        </w:tc>
        <w:tc>
          <w:tcPr>
            <w:tcW w:w="2489" w:type="dxa"/>
            <w:vAlign w:val="center"/>
          </w:tcPr>
          <w:p w:rsidR="000F417E" w:rsidRDefault="000F417E" w:rsidP="00A2462C">
            <w:pPr>
              <w:pStyle w:val="TableParagraph"/>
              <w:spacing w:before="1"/>
              <w:jc w:val="center"/>
              <w:rPr>
                <w:sz w:val="32"/>
              </w:rPr>
            </w:pPr>
            <w:r>
              <w:rPr>
                <w:sz w:val="32"/>
              </w:rPr>
              <w:t>供应商资质</w:t>
            </w:r>
            <w:r>
              <w:rPr>
                <w:rFonts w:hint="eastAsia"/>
                <w:sz w:val="32"/>
              </w:rPr>
              <w:t>及规模</w:t>
            </w:r>
          </w:p>
        </w:tc>
        <w:tc>
          <w:tcPr>
            <w:tcW w:w="588" w:type="dxa"/>
            <w:vAlign w:val="center"/>
          </w:tcPr>
          <w:p w:rsidR="000F417E" w:rsidRDefault="000F417E" w:rsidP="00AE114B">
            <w:pPr>
              <w:pStyle w:val="TableParagraph"/>
              <w:spacing w:before="1"/>
              <w:ind w:right="84"/>
              <w:jc w:val="center"/>
              <w:rPr>
                <w:sz w:val="32"/>
              </w:rPr>
            </w:pPr>
            <w:r>
              <w:rPr>
                <w:rFonts w:hint="eastAsia"/>
                <w:sz w:val="32"/>
                <w:lang w:val="en-US"/>
              </w:rPr>
              <w:t>1</w:t>
            </w:r>
            <w:r w:rsidR="00AE114B">
              <w:rPr>
                <w:rFonts w:hint="eastAsia"/>
                <w:sz w:val="32"/>
                <w:lang w:val="en-US"/>
              </w:rPr>
              <w:t>5</w:t>
            </w:r>
            <w:r>
              <w:rPr>
                <w:sz w:val="32"/>
              </w:rPr>
              <w:t>分</w:t>
            </w:r>
          </w:p>
        </w:tc>
        <w:tc>
          <w:tcPr>
            <w:tcW w:w="6617" w:type="dxa"/>
          </w:tcPr>
          <w:p w:rsidR="000F417E" w:rsidRDefault="000F417E" w:rsidP="00AE114B">
            <w:pPr>
              <w:pStyle w:val="TableParagraph"/>
              <w:spacing w:before="117"/>
              <w:ind w:left="107"/>
              <w:rPr>
                <w:sz w:val="32"/>
              </w:rPr>
            </w:pPr>
            <w:r>
              <w:rPr>
                <w:sz w:val="32"/>
              </w:rPr>
              <w:t>根据供应商的企业资质、</w:t>
            </w:r>
            <w:r>
              <w:rPr>
                <w:spacing w:val="-12"/>
                <w:sz w:val="32"/>
              </w:rPr>
              <w:t>品牌知名度</w:t>
            </w:r>
            <w:r>
              <w:rPr>
                <w:rFonts w:hint="eastAsia"/>
                <w:spacing w:val="-12"/>
                <w:sz w:val="32"/>
              </w:rPr>
              <w:t>、公司</w:t>
            </w:r>
            <w:r>
              <w:rPr>
                <w:sz w:val="32"/>
              </w:rPr>
              <w:t>规模</w:t>
            </w:r>
            <w:r>
              <w:rPr>
                <w:rFonts w:hint="eastAsia"/>
                <w:sz w:val="32"/>
              </w:rPr>
              <w:t>（</w:t>
            </w:r>
            <w:r>
              <w:rPr>
                <w:rFonts w:hint="eastAsia"/>
                <w:sz w:val="32"/>
                <w:lang w:val="en-US"/>
              </w:rPr>
              <w:t>即全国范围内分支机构数量</w:t>
            </w:r>
            <w:r>
              <w:rPr>
                <w:rFonts w:hint="eastAsia"/>
                <w:sz w:val="32"/>
              </w:rPr>
              <w:t>）</w:t>
            </w:r>
            <w:r>
              <w:rPr>
                <w:spacing w:val="-12"/>
                <w:sz w:val="32"/>
              </w:rPr>
              <w:t xml:space="preserve">打分，满分 </w:t>
            </w:r>
            <w:r>
              <w:rPr>
                <w:spacing w:val="-7"/>
                <w:sz w:val="32"/>
              </w:rPr>
              <w:t>1</w:t>
            </w:r>
            <w:r w:rsidR="00AE114B">
              <w:rPr>
                <w:rFonts w:hint="eastAsia"/>
                <w:spacing w:val="-7"/>
                <w:sz w:val="32"/>
                <w:lang w:val="en-US"/>
              </w:rPr>
              <w:t>5</w:t>
            </w:r>
            <w:r>
              <w:rPr>
                <w:spacing w:val="-7"/>
                <w:sz w:val="32"/>
              </w:rPr>
              <w:t xml:space="preserve"> </w:t>
            </w:r>
            <w:r>
              <w:rPr>
                <w:sz w:val="32"/>
              </w:rPr>
              <w:t>分。</w:t>
            </w:r>
          </w:p>
        </w:tc>
      </w:tr>
      <w:tr w:rsidR="000F417E" w:rsidTr="00A50397">
        <w:trPr>
          <w:trHeight w:val="2580"/>
        </w:trPr>
        <w:tc>
          <w:tcPr>
            <w:tcW w:w="881" w:type="dxa"/>
            <w:tcBorders>
              <w:top w:val="nil"/>
            </w:tcBorders>
          </w:tcPr>
          <w:p w:rsidR="000F417E" w:rsidRDefault="000F417E" w:rsidP="00A2462C">
            <w:pPr>
              <w:rPr>
                <w:sz w:val="4"/>
                <w:szCs w:val="4"/>
              </w:rPr>
            </w:pPr>
            <w:r>
              <w:rPr>
                <w:rFonts w:hint="eastAsia"/>
                <w:sz w:val="4"/>
                <w:szCs w:val="4"/>
              </w:rPr>
              <w:t>1</w:t>
            </w:r>
          </w:p>
        </w:tc>
        <w:tc>
          <w:tcPr>
            <w:tcW w:w="2489" w:type="dxa"/>
            <w:vAlign w:val="center"/>
          </w:tcPr>
          <w:p w:rsidR="000F417E" w:rsidRDefault="000F417E" w:rsidP="00A2462C">
            <w:pPr>
              <w:pStyle w:val="TableParagraph"/>
              <w:jc w:val="center"/>
              <w:rPr>
                <w:sz w:val="32"/>
              </w:rPr>
            </w:pPr>
            <w:r>
              <w:rPr>
                <w:sz w:val="32"/>
              </w:rPr>
              <w:t>可选择品牌种类</w:t>
            </w:r>
          </w:p>
        </w:tc>
        <w:tc>
          <w:tcPr>
            <w:tcW w:w="588" w:type="dxa"/>
            <w:vAlign w:val="center"/>
          </w:tcPr>
          <w:p w:rsidR="000F417E" w:rsidRDefault="00AE114B" w:rsidP="00A2462C">
            <w:pPr>
              <w:pStyle w:val="TableParagraph"/>
              <w:ind w:right="84"/>
              <w:jc w:val="center"/>
              <w:rPr>
                <w:sz w:val="32"/>
              </w:rPr>
            </w:pPr>
            <w:r>
              <w:rPr>
                <w:rFonts w:hint="eastAsia"/>
                <w:sz w:val="32"/>
              </w:rPr>
              <w:t>1</w:t>
            </w:r>
            <w:r w:rsidR="000F417E">
              <w:rPr>
                <w:sz w:val="32"/>
              </w:rPr>
              <w:t>0分</w:t>
            </w:r>
          </w:p>
        </w:tc>
        <w:tc>
          <w:tcPr>
            <w:tcW w:w="6617" w:type="dxa"/>
          </w:tcPr>
          <w:p w:rsidR="000F417E" w:rsidRDefault="000F417E" w:rsidP="00AE114B">
            <w:pPr>
              <w:pStyle w:val="TableParagraph"/>
              <w:spacing w:before="117"/>
              <w:ind w:left="107" w:firstLineChars="50" w:firstLine="160"/>
              <w:rPr>
                <w:sz w:val="32"/>
              </w:rPr>
            </w:pPr>
            <w:r>
              <w:rPr>
                <w:sz w:val="32"/>
              </w:rPr>
              <w:t>根据供应商所提供蛋糕提货</w:t>
            </w:r>
            <w:proofErr w:type="gramStart"/>
            <w:r>
              <w:rPr>
                <w:sz w:val="32"/>
              </w:rPr>
              <w:t>券</w:t>
            </w:r>
            <w:proofErr w:type="gramEnd"/>
            <w:r>
              <w:rPr>
                <w:sz w:val="32"/>
              </w:rPr>
              <w:t>支持购买的非蛋糕类产品（如甜品、零食</w:t>
            </w:r>
            <w:r>
              <w:rPr>
                <w:rFonts w:hint="eastAsia"/>
                <w:sz w:val="32"/>
              </w:rPr>
              <w:t>、</w:t>
            </w:r>
            <w:r w:rsidR="00FE6F64">
              <w:rPr>
                <w:sz w:val="32"/>
              </w:rPr>
              <w:t>饮料等），</w:t>
            </w:r>
            <w:r>
              <w:rPr>
                <w:sz w:val="32"/>
              </w:rPr>
              <w:t>打分，满分 10 分；</w:t>
            </w:r>
          </w:p>
        </w:tc>
      </w:tr>
    </w:tbl>
    <w:p w:rsidR="000F417E" w:rsidRDefault="000F417E" w:rsidP="000F417E">
      <w:pPr>
        <w:spacing w:line="417" w:lineRule="auto"/>
        <w:jc w:val="both"/>
        <w:rPr>
          <w:sz w:val="28"/>
        </w:rPr>
        <w:sectPr w:rsidR="000F417E">
          <w:headerReference w:type="even" r:id="rId7"/>
          <w:headerReference w:type="default" r:id="rId8"/>
          <w:pgSz w:w="11910" w:h="16840"/>
          <w:pgMar w:top="740" w:right="460" w:bottom="280" w:left="500" w:header="720" w:footer="720" w:gutter="0"/>
          <w:cols w:space="720"/>
        </w:sectPr>
      </w:pPr>
    </w:p>
    <w:tbl>
      <w:tblPr>
        <w:tblW w:w="10713"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599"/>
        <w:gridCol w:w="568"/>
        <w:gridCol w:w="426"/>
        <w:gridCol w:w="9120"/>
      </w:tblGrid>
      <w:tr w:rsidR="000F417E" w:rsidRPr="000F417E" w:rsidTr="00AE114B">
        <w:trPr>
          <w:trHeight w:val="3071"/>
        </w:trPr>
        <w:tc>
          <w:tcPr>
            <w:tcW w:w="599" w:type="dxa"/>
            <w:vMerge w:val="restart"/>
          </w:tcPr>
          <w:p w:rsidR="000F417E" w:rsidRPr="000F417E" w:rsidRDefault="000F417E" w:rsidP="00A2462C">
            <w:pPr>
              <w:pStyle w:val="TableParagraph"/>
              <w:rPr>
                <w:rFonts w:ascii="Times New Roman"/>
                <w:sz w:val="28"/>
                <w:szCs w:val="28"/>
              </w:rPr>
            </w:pPr>
          </w:p>
        </w:tc>
        <w:tc>
          <w:tcPr>
            <w:tcW w:w="568" w:type="dxa"/>
            <w:vAlign w:val="center"/>
          </w:tcPr>
          <w:p w:rsidR="000F417E" w:rsidRPr="000F417E" w:rsidRDefault="000F417E" w:rsidP="00A2462C">
            <w:pPr>
              <w:pStyle w:val="TableParagraph"/>
              <w:spacing w:before="1"/>
              <w:ind w:right="523"/>
              <w:jc w:val="center"/>
              <w:rPr>
                <w:sz w:val="28"/>
                <w:szCs w:val="28"/>
              </w:rPr>
            </w:pPr>
            <w:r w:rsidRPr="000F417E">
              <w:rPr>
                <w:rFonts w:hint="eastAsia"/>
                <w:sz w:val="28"/>
                <w:szCs w:val="28"/>
                <w:lang w:val="en-US"/>
              </w:rPr>
              <w:t xml:space="preserve">  </w:t>
            </w:r>
            <w:r w:rsidRPr="000F417E">
              <w:rPr>
                <w:sz w:val="28"/>
                <w:szCs w:val="28"/>
              </w:rPr>
              <w:t>业绩证明</w:t>
            </w:r>
          </w:p>
        </w:tc>
        <w:tc>
          <w:tcPr>
            <w:tcW w:w="426" w:type="dxa"/>
            <w:vAlign w:val="center"/>
          </w:tcPr>
          <w:p w:rsidR="000F417E" w:rsidRPr="000F417E" w:rsidRDefault="000F417E" w:rsidP="00A2462C">
            <w:pPr>
              <w:pStyle w:val="TableParagraph"/>
              <w:spacing w:before="1"/>
              <w:ind w:right="84"/>
              <w:jc w:val="center"/>
              <w:rPr>
                <w:sz w:val="28"/>
                <w:szCs w:val="28"/>
              </w:rPr>
            </w:pPr>
            <w:r w:rsidRPr="000F417E">
              <w:rPr>
                <w:rFonts w:hint="eastAsia"/>
                <w:sz w:val="28"/>
                <w:szCs w:val="28"/>
                <w:lang w:val="en-US"/>
              </w:rPr>
              <w:t>20</w:t>
            </w:r>
            <w:r w:rsidRPr="000F417E">
              <w:rPr>
                <w:sz w:val="28"/>
                <w:szCs w:val="28"/>
              </w:rPr>
              <w:t>分</w:t>
            </w:r>
          </w:p>
        </w:tc>
        <w:tc>
          <w:tcPr>
            <w:tcW w:w="9120" w:type="dxa"/>
          </w:tcPr>
          <w:p w:rsidR="000F417E" w:rsidRPr="000F417E" w:rsidRDefault="000F417E" w:rsidP="00AE114B">
            <w:pPr>
              <w:pStyle w:val="TableParagraph"/>
              <w:spacing w:before="100" w:beforeAutospacing="1" w:after="100" w:afterAutospacing="1"/>
              <w:ind w:rightChars="250" w:right="550"/>
              <w:rPr>
                <w:sz w:val="28"/>
                <w:szCs w:val="28"/>
              </w:rPr>
            </w:pPr>
            <w:r w:rsidRPr="000F417E">
              <w:rPr>
                <w:sz w:val="28"/>
                <w:szCs w:val="28"/>
              </w:rPr>
              <w:t>自 2019 年 1 月 1 日起至今，具有合肥地区类似业绩：</w:t>
            </w:r>
          </w:p>
          <w:p w:rsidR="000F417E" w:rsidRPr="000F417E" w:rsidRDefault="000F417E" w:rsidP="00AE114B">
            <w:pPr>
              <w:pStyle w:val="TableParagraph"/>
              <w:spacing w:before="100" w:beforeAutospacing="1" w:after="100" w:afterAutospacing="1"/>
              <w:ind w:rightChars="250" w:right="550"/>
              <w:rPr>
                <w:sz w:val="28"/>
                <w:szCs w:val="28"/>
              </w:rPr>
            </w:pPr>
            <w:r w:rsidRPr="000F417E">
              <w:rPr>
                <w:sz w:val="28"/>
                <w:szCs w:val="28"/>
              </w:rPr>
              <w:t xml:space="preserve">1、5 万元≤业绩金额＜8 万元，每提供1 </w:t>
            </w:r>
            <w:proofErr w:type="gramStart"/>
            <w:r w:rsidRPr="000F417E">
              <w:rPr>
                <w:sz w:val="28"/>
                <w:szCs w:val="28"/>
              </w:rPr>
              <w:t>项得</w:t>
            </w:r>
            <w:proofErr w:type="gramEnd"/>
            <w:r w:rsidRPr="000F417E">
              <w:rPr>
                <w:sz w:val="28"/>
                <w:szCs w:val="28"/>
              </w:rPr>
              <w:t xml:space="preserve"> 3 分；</w:t>
            </w:r>
          </w:p>
          <w:p w:rsidR="000F417E" w:rsidRPr="000F417E" w:rsidRDefault="000F417E" w:rsidP="00AE114B">
            <w:pPr>
              <w:pStyle w:val="TableParagraph"/>
              <w:spacing w:before="100" w:beforeAutospacing="1" w:after="100" w:afterAutospacing="1"/>
              <w:ind w:rightChars="250" w:right="550"/>
              <w:rPr>
                <w:sz w:val="28"/>
                <w:szCs w:val="28"/>
              </w:rPr>
            </w:pPr>
            <w:r w:rsidRPr="000F417E">
              <w:rPr>
                <w:sz w:val="28"/>
                <w:szCs w:val="28"/>
              </w:rPr>
              <w:t xml:space="preserve">2、8 万元≤业绩金额＜12 万元，每提供1 </w:t>
            </w:r>
            <w:proofErr w:type="gramStart"/>
            <w:r w:rsidRPr="000F417E">
              <w:rPr>
                <w:sz w:val="28"/>
                <w:szCs w:val="28"/>
              </w:rPr>
              <w:t>项得</w:t>
            </w:r>
            <w:proofErr w:type="gramEnd"/>
            <w:r w:rsidRPr="000F417E">
              <w:rPr>
                <w:sz w:val="28"/>
                <w:szCs w:val="28"/>
              </w:rPr>
              <w:t xml:space="preserve"> </w:t>
            </w:r>
            <w:r w:rsidRPr="000F417E">
              <w:rPr>
                <w:rFonts w:hint="eastAsia"/>
                <w:sz w:val="28"/>
                <w:szCs w:val="28"/>
              </w:rPr>
              <w:t>4</w:t>
            </w:r>
            <w:r w:rsidRPr="000F417E">
              <w:rPr>
                <w:sz w:val="28"/>
                <w:szCs w:val="28"/>
              </w:rPr>
              <w:t>分；</w:t>
            </w:r>
          </w:p>
          <w:p w:rsidR="00AE114B" w:rsidRPr="000F417E" w:rsidRDefault="000F417E" w:rsidP="00AE114B">
            <w:pPr>
              <w:pStyle w:val="TableParagraph"/>
              <w:spacing w:before="100" w:beforeAutospacing="1" w:after="100" w:afterAutospacing="1"/>
              <w:ind w:rightChars="250" w:right="550"/>
              <w:rPr>
                <w:sz w:val="28"/>
                <w:szCs w:val="28"/>
              </w:rPr>
            </w:pPr>
            <w:r w:rsidRPr="000F417E">
              <w:rPr>
                <w:sz w:val="28"/>
                <w:szCs w:val="28"/>
              </w:rPr>
              <w:t xml:space="preserve">3、业绩金额≥12 万元，每提供 1 </w:t>
            </w:r>
            <w:proofErr w:type="gramStart"/>
            <w:r w:rsidRPr="000F417E">
              <w:rPr>
                <w:sz w:val="28"/>
                <w:szCs w:val="28"/>
              </w:rPr>
              <w:t>项得</w:t>
            </w:r>
            <w:r w:rsidRPr="000F417E">
              <w:rPr>
                <w:rFonts w:hint="eastAsia"/>
                <w:sz w:val="28"/>
                <w:szCs w:val="28"/>
              </w:rPr>
              <w:t>5</w:t>
            </w:r>
            <w:r w:rsidRPr="000F417E">
              <w:rPr>
                <w:sz w:val="28"/>
                <w:szCs w:val="28"/>
              </w:rPr>
              <w:t>分</w:t>
            </w:r>
            <w:proofErr w:type="gramEnd"/>
            <w:r w:rsidRPr="000F417E">
              <w:rPr>
                <w:sz w:val="28"/>
                <w:szCs w:val="28"/>
              </w:rPr>
              <w:t>。</w:t>
            </w:r>
          </w:p>
          <w:p w:rsidR="000F417E" w:rsidRPr="000F417E" w:rsidRDefault="000F417E" w:rsidP="00AE114B">
            <w:pPr>
              <w:pStyle w:val="TableParagraph"/>
              <w:spacing w:before="100" w:beforeAutospacing="1" w:after="100" w:afterAutospacing="1"/>
              <w:ind w:rightChars="250" w:right="550"/>
              <w:rPr>
                <w:sz w:val="28"/>
                <w:szCs w:val="28"/>
              </w:rPr>
            </w:pPr>
            <w:r w:rsidRPr="000F417E">
              <w:rPr>
                <w:sz w:val="28"/>
                <w:szCs w:val="28"/>
              </w:rPr>
              <w:t>备注：以合同签订时间为准，投标时须同时提供业绩合同原件或影印件（供开标查询），未提供不得分。</w:t>
            </w:r>
          </w:p>
        </w:tc>
      </w:tr>
      <w:tr w:rsidR="000F417E" w:rsidRPr="000F417E" w:rsidTr="00AE114B">
        <w:trPr>
          <w:trHeight w:val="2133"/>
        </w:trPr>
        <w:tc>
          <w:tcPr>
            <w:tcW w:w="599" w:type="dxa"/>
            <w:vMerge/>
            <w:tcBorders>
              <w:top w:val="nil"/>
            </w:tcBorders>
          </w:tcPr>
          <w:p w:rsidR="000F417E" w:rsidRPr="000F417E" w:rsidRDefault="000F417E" w:rsidP="00A2462C">
            <w:pPr>
              <w:rPr>
                <w:sz w:val="28"/>
                <w:szCs w:val="28"/>
              </w:rPr>
            </w:pPr>
          </w:p>
        </w:tc>
        <w:tc>
          <w:tcPr>
            <w:tcW w:w="568" w:type="dxa"/>
            <w:vAlign w:val="center"/>
          </w:tcPr>
          <w:p w:rsidR="000F417E" w:rsidRPr="000F417E" w:rsidRDefault="0010725D" w:rsidP="00A2462C">
            <w:pPr>
              <w:pStyle w:val="TableParagraph"/>
              <w:ind w:right="523"/>
              <w:jc w:val="center"/>
              <w:rPr>
                <w:sz w:val="28"/>
                <w:szCs w:val="28"/>
              </w:rPr>
            </w:pPr>
            <w:r>
              <w:rPr>
                <w:rFonts w:hint="eastAsia"/>
                <w:sz w:val="28"/>
                <w:szCs w:val="28"/>
              </w:rPr>
              <w:t>通存通兑</w:t>
            </w:r>
          </w:p>
        </w:tc>
        <w:tc>
          <w:tcPr>
            <w:tcW w:w="426" w:type="dxa"/>
            <w:vAlign w:val="center"/>
          </w:tcPr>
          <w:p w:rsidR="000F417E" w:rsidRPr="000F417E" w:rsidRDefault="000F417E" w:rsidP="00A2462C">
            <w:pPr>
              <w:pStyle w:val="TableParagraph"/>
              <w:ind w:right="84"/>
              <w:jc w:val="center"/>
              <w:rPr>
                <w:sz w:val="28"/>
                <w:szCs w:val="28"/>
              </w:rPr>
            </w:pPr>
            <w:r w:rsidRPr="000F417E">
              <w:rPr>
                <w:rFonts w:hint="eastAsia"/>
                <w:sz w:val="28"/>
                <w:szCs w:val="28"/>
                <w:lang w:val="en-US"/>
              </w:rPr>
              <w:t>1</w:t>
            </w:r>
            <w:r>
              <w:rPr>
                <w:rFonts w:hint="eastAsia"/>
                <w:sz w:val="28"/>
                <w:szCs w:val="28"/>
                <w:lang w:val="en-US"/>
              </w:rPr>
              <w:t>0</w:t>
            </w:r>
            <w:r w:rsidRPr="000F417E">
              <w:rPr>
                <w:sz w:val="28"/>
                <w:szCs w:val="28"/>
              </w:rPr>
              <w:t>分</w:t>
            </w:r>
          </w:p>
        </w:tc>
        <w:tc>
          <w:tcPr>
            <w:tcW w:w="9120" w:type="dxa"/>
          </w:tcPr>
          <w:p w:rsidR="000F417E" w:rsidRDefault="000F417E" w:rsidP="00FE6F64">
            <w:pPr>
              <w:pStyle w:val="TableParagraph"/>
              <w:spacing w:before="100" w:beforeAutospacing="1" w:after="100" w:afterAutospacing="1"/>
              <w:ind w:rightChars="250" w:right="550"/>
              <w:rPr>
                <w:sz w:val="28"/>
                <w:szCs w:val="28"/>
              </w:rPr>
            </w:pPr>
            <w:r w:rsidRPr="000F417E">
              <w:rPr>
                <w:sz w:val="28"/>
                <w:szCs w:val="28"/>
              </w:rPr>
              <w:t>根据供应商提供</w:t>
            </w:r>
            <w:r w:rsidR="0010725D">
              <w:rPr>
                <w:rFonts w:hint="eastAsia"/>
                <w:sz w:val="28"/>
                <w:szCs w:val="28"/>
              </w:rPr>
              <w:t>各加盟商</w:t>
            </w:r>
            <w:r w:rsidRPr="000F417E">
              <w:rPr>
                <w:sz w:val="28"/>
                <w:szCs w:val="28"/>
              </w:rPr>
              <w:t>的</w:t>
            </w:r>
            <w:r w:rsidR="00AE114B">
              <w:rPr>
                <w:rFonts w:hint="eastAsia"/>
                <w:sz w:val="28"/>
                <w:szCs w:val="28"/>
              </w:rPr>
              <w:t>服务</w:t>
            </w:r>
            <w:r w:rsidRPr="000F417E">
              <w:rPr>
                <w:sz w:val="28"/>
                <w:szCs w:val="28"/>
              </w:rPr>
              <w:t>内容和数量进行打分，</w:t>
            </w:r>
            <w:r w:rsidRPr="000F417E">
              <w:rPr>
                <w:rFonts w:hint="eastAsia"/>
                <w:sz w:val="28"/>
                <w:szCs w:val="28"/>
                <w:lang w:val="en-US"/>
              </w:rPr>
              <w:t>每增加一个</w:t>
            </w:r>
            <w:r w:rsidR="0010725D">
              <w:rPr>
                <w:rFonts w:hint="eastAsia"/>
                <w:sz w:val="28"/>
                <w:szCs w:val="28"/>
                <w:lang w:val="en-US"/>
              </w:rPr>
              <w:t>加盟商</w:t>
            </w:r>
            <w:r w:rsidRPr="000F417E">
              <w:rPr>
                <w:rFonts w:hint="eastAsia"/>
                <w:sz w:val="28"/>
                <w:szCs w:val="28"/>
                <w:lang w:val="en-US"/>
              </w:rPr>
              <w:t>加</w:t>
            </w:r>
            <w:r>
              <w:rPr>
                <w:rFonts w:hint="eastAsia"/>
                <w:sz w:val="28"/>
                <w:szCs w:val="28"/>
                <w:lang w:val="en-US"/>
              </w:rPr>
              <w:t>2</w:t>
            </w:r>
            <w:r w:rsidRPr="000F417E">
              <w:rPr>
                <w:rFonts w:hint="eastAsia"/>
                <w:sz w:val="28"/>
                <w:szCs w:val="28"/>
                <w:lang w:val="en-US"/>
              </w:rPr>
              <w:t>分，</w:t>
            </w:r>
            <w:r w:rsidRPr="000F417E">
              <w:rPr>
                <w:sz w:val="28"/>
                <w:szCs w:val="28"/>
              </w:rPr>
              <w:t xml:space="preserve">满分 </w:t>
            </w:r>
            <w:r>
              <w:rPr>
                <w:rFonts w:hint="eastAsia"/>
                <w:sz w:val="28"/>
                <w:szCs w:val="28"/>
                <w:lang w:val="en-US"/>
              </w:rPr>
              <w:t>10</w:t>
            </w:r>
            <w:r w:rsidRPr="000F417E">
              <w:rPr>
                <w:sz w:val="28"/>
                <w:szCs w:val="28"/>
              </w:rPr>
              <w:t>分。</w:t>
            </w:r>
          </w:p>
          <w:p w:rsidR="000F417E" w:rsidRPr="000F417E" w:rsidRDefault="0010725D" w:rsidP="00AE114B">
            <w:pPr>
              <w:pStyle w:val="TableParagraph"/>
              <w:spacing w:before="100" w:beforeAutospacing="1" w:after="100" w:afterAutospacing="1"/>
              <w:ind w:rightChars="250" w:right="550"/>
              <w:rPr>
                <w:sz w:val="28"/>
                <w:szCs w:val="28"/>
                <w:lang w:val="en-US"/>
              </w:rPr>
            </w:pPr>
            <w:bookmarkStart w:id="0" w:name="_GoBack"/>
            <w:bookmarkEnd w:id="0"/>
            <w:r>
              <w:rPr>
                <w:rFonts w:hint="eastAsia"/>
                <w:sz w:val="28"/>
                <w:szCs w:val="28"/>
                <w:lang w:val="en-US"/>
              </w:rPr>
              <w:t xml:space="preserve"> </w:t>
            </w:r>
          </w:p>
        </w:tc>
      </w:tr>
    </w:tbl>
    <w:p w:rsidR="000F417E" w:rsidRPr="000F417E" w:rsidRDefault="000F417E" w:rsidP="000F417E">
      <w:pPr>
        <w:pStyle w:val="a3"/>
        <w:spacing w:before="132"/>
        <w:ind w:left="220"/>
        <w:rPr>
          <w:sz w:val="28"/>
          <w:szCs w:val="28"/>
        </w:rPr>
      </w:pPr>
      <w:r w:rsidRPr="000F417E">
        <w:rPr>
          <w:rFonts w:hint="eastAsia"/>
          <w:sz w:val="28"/>
          <w:szCs w:val="28"/>
        </w:rPr>
        <w:t>注：本表中所有材料均需加盖投标单位公章</w:t>
      </w:r>
    </w:p>
    <w:p w:rsidR="00976452" w:rsidRPr="000F417E" w:rsidRDefault="00976452" w:rsidP="000F417E">
      <w:pPr>
        <w:tabs>
          <w:tab w:val="left" w:pos="3544"/>
        </w:tabs>
        <w:rPr>
          <w:sz w:val="28"/>
          <w:szCs w:val="28"/>
        </w:rPr>
      </w:pPr>
    </w:p>
    <w:sectPr w:rsidR="00976452" w:rsidRPr="000F417E" w:rsidSect="000F417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5B9" w:rsidRDefault="00AB15B9" w:rsidP="0010725D">
      <w:r>
        <w:separator/>
      </w:r>
    </w:p>
  </w:endnote>
  <w:endnote w:type="continuationSeparator" w:id="0">
    <w:p w:rsidR="00AB15B9" w:rsidRDefault="00AB15B9" w:rsidP="001072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5B9" w:rsidRDefault="00AB15B9" w:rsidP="0010725D">
      <w:r>
        <w:separator/>
      </w:r>
    </w:p>
  </w:footnote>
  <w:footnote w:type="continuationSeparator" w:id="0">
    <w:p w:rsidR="00AB15B9" w:rsidRDefault="00AB15B9" w:rsidP="00107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14B" w:rsidRDefault="00AE114B" w:rsidP="00AE114B">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14B" w:rsidRDefault="00AE114B" w:rsidP="00AE114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A07F4"/>
    <w:multiLevelType w:val="singleLevel"/>
    <w:tmpl w:val="747A07F4"/>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417E"/>
    <w:rsid w:val="000F417E"/>
    <w:rsid w:val="0010725D"/>
    <w:rsid w:val="00173756"/>
    <w:rsid w:val="00196C31"/>
    <w:rsid w:val="002A5E10"/>
    <w:rsid w:val="00363699"/>
    <w:rsid w:val="005C131E"/>
    <w:rsid w:val="006254FA"/>
    <w:rsid w:val="006531E7"/>
    <w:rsid w:val="0068296F"/>
    <w:rsid w:val="00976452"/>
    <w:rsid w:val="00A50397"/>
    <w:rsid w:val="00AB15B9"/>
    <w:rsid w:val="00AE114B"/>
    <w:rsid w:val="00CC4280"/>
    <w:rsid w:val="00CC4B5A"/>
    <w:rsid w:val="00D624B5"/>
    <w:rsid w:val="00E22CA0"/>
    <w:rsid w:val="00FE6F64"/>
    <w:rsid w:val="00FF2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F417E"/>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F417E"/>
    <w:pPr>
      <w:spacing w:before="20"/>
      <w:ind w:left="306"/>
    </w:pPr>
    <w:rPr>
      <w:sz w:val="18"/>
      <w:szCs w:val="18"/>
    </w:rPr>
  </w:style>
  <w:style w:type="character" w:customStyle="1" w:styleId="Char">
    <w:name w:val="正文文本 Char"/>
    <w:basedOn w:val="a0"/>
    <w:link w:val="a3"/>
    <w:uiPriority w:val="1"/>
    <w:rsid w:val="000F417E"/>
    <w:rPr>
      <w:rFonts w:ascii="宋体" w:eastAsia="宋体" w:hAnsi="宋体" w:cs="宋体"/>
      <w:kern w:val="0"/>
      <w:sz w:val="18"/>
      <w:szCs w:val="18"/>
      <w:lang w:val="zh-CN" w:bidi="zh-CN"/>
    </w:rPr>
  </w:style>
  <w:style w:type="paragraph" w:customStyle="1" w:styleId="TableParagraph">
    <w:name w:val="Table Paragraph"/>
    <w:basedOn w:val="a"/>
    <w:uiPriority w:val="1"/>
    <w:qFormat/>
    <w:rsid w:val="000F417E"/>
    <w:rPr>
      <w:rFonts w:ascii="仿宋" w:eastAsia="仿宋" w:hAnsi="仿宋" w:cs="仿宋"/>
    </w:rPr>
  </w:style>
  <w:style w:type="paragraph" w:styleId="a4">
    <w:name w:val="header"/>
    <w:basedOn w:val="a"/>
    <w:link w:val="Char0"/>
    <w:uiPriority w:val="99"/>
    <w:semiHidden/>
    <w:unhideWhenUsed/>
    <w:rsid w:val="001072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0725D"/>
    <w:rPr>
      <w:rFonts w:ascii="宋体" w:eastAsia="宋体" w:hAnsi="宋体" w:cs="宋体"/>
      <w:kern w:val="0"/>
      <w:sz w:val="18"/>
      <w:szCs w:val="18"/>
      <w:lang w:val="zh-CN" w:bidi="zh-CN"/>
    </w:rPr>
  </w:style>
  <w:style w:type="paragraph" w:styleId="a5">
    <w:name w:val="footer"/>
    <w:basedOn w:val="a"/>
    <w:link w:val="Char1"/>
    <w:uiPriority w:val="99"/>
    <w:semiHidden/>
    <w:unhideWhenUsed/>
    <w:rsid w:val="0010725D"/>
    <w:pPr>
      <w:tabs>
        <w:tab w:val="center" w:pos="4153"/>
        <w:tab w:val="right" w:pos="8306"/>
      </w:tabs>
      <w:snapToGrid w:val="0"/>
    </w:pPr>
    <w:rPr>
      <w:sz w:val="18"/>
      <w:szCs w:val="18"/>
    </w:rPr>
  </w:style>
  <w:style w:type="character" w:customStyle="1" w:styleId="Char1">
    <w:name w:val="页脚 Char"/>
    <w:basedOn w:val="a0"/>
    <w:link w:val="a5"/>
    <w:uiPriority w:val="99"/>
    <w:semiHidden/>
    <w:rsid w:val="0010725D"/>
    <w:rPr>
      <w:rFonts w:ascii="宋体" w:eastAsia="宋体" w:hAnsi="宋体" w:cs="宋体"/>
      <w:kern w:val="0"/>
      <w:sz w:val="18"/>
      <w:szCs w:val="18"/>
      <w:lang w:val="zh-CN" w:bidi="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111</Words>
  <Characters>635</Characters>
  <Application>Microsoft Office Word</Application>
  <DocSecurity>0</DocSecurity>
  <Lines>5</Lines>
  <Paragraphs>1</Paragraphs>
  <ScaleCrop>false</ScaleCrop>
  <Company>Microsoft</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SANNIAN</dc:creator>
  <cp:lastModifiedBy>SANNIAN</cp:lastModifiedBy>
  <cp:revision>9</cp:revision>
  <cp:lastPrinted>2021-11-22T07:09:00Z</cp:lastPrinted>
  <dcterms:created xsi:type="dcterms:W3CDTF">2021-11-18T07:19:00Z</dcterms:created>
  <dcterms:modified xsi:type="dcterms:W3CDTF">2021-11-22T07:09:00Z</dcterms:modified>
</cp:coreProperties>
</file>